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-878774</wp:posOffset>
                </wp:positionH>
                <wp:positionV relativeFrom="paragraph">
                  <wp:posOffset>-504759</wp:posOffset>
                </wp:positionV>
                <wp:extent cx="7505105" cy="2398816"/>
                <wp:effectExtent l="0" t="0" r="635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398816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F17" w:rsidRDefault="002A2F17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A2F1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Opening up the Archives: Disability History and Heritage Conference to Mark the Opening of the RHN Archive Service </w:t>
                            </w:r>
                          </w:p>
                          <w:p w:rsidR="003D43E3" w:rsidRPr="005D56FE" w:rsidRDefault="002A2F17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Friday 4 October </w:t>
                            </w:r>
                            <w:r w:rsidR="003D43E3" w:rsidRPr="005D56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2019</w:t>
                            </w:r>
                          </w:p>
                          <w:p w:rsidR="002D7FC2" w:rsidRPr="005D56FE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5D56F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2pt;margin-top:-39.75pt;width:590.95pt;height:18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" fillcolor="#fcb131" stroked="f">
                <v:textbox>
                  <w:txbxContent>
                    <w:p w:rsidR="002A2F17" w:rsidRDefault="002A2F17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2A2F17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Opening up the Archives: Disability History and Heritage Conference to Mark the Opening of the RHN Archive Service </w:t>
                      </w:r>
                    </w:p>
                    <w:p w:rsidR="003D43E3" w:rsidRPr="005D56FE" w:rsidRDefault="002A2F17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Friday 4 October </w:t>
                      </w:r>
                      <w:r w:rsidR="003D43E3" w:rsidRPr="005D56FE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2019</w:t>
                      </w:r>
                    </w:p>
                    <w:p w:rsidR="002D7FC2" w:rsidRPr="005D56FE" w:rsidRDefault="002D7FC2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5D56FE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4A1A0B" w:rsidRDefault="004A1A0B" w:rsidP="003C03C9">
      <w:pPr>
        <w:jc w:val="both"/>
        <w:rPr>
          <w:rFonts w:ascii="Arial" w:hAnsi="Arial" w:cs="Arial"/>
          <w:sz w:val="28"/>
          <w:szCs w:val="28"/>
        </w:rPr>
      </w:pPr>
    </w:p>
    <w:p w:rsidR="002A2F17" w:rsidRPr="002A2F17" w:rsidRDefault="002A2F17" w:rsidP="002A2F17">
      <w:pPr>
        <w:jc w:val="both"/>
        <w:rPr>
          <w:sz w:val="24"/>
          <w:szCs w:val="24"/>
        </w:rPr>
      </w:pPr>
      <w:r w:rsidRPr="002A2F17">
        <w:rPr>
          <w:sz w:val="24"/>
          <w:szCs w:val="24"/>
        </w:rPr>
        <w:t>This conference marks the official opening of the RHN Archive Service.</w:t>
      </w:r>
    </w:p>
    <w:p w:rsidR="002A2F17" w:rsidRPr="002A2F17" w:rsidRDefault="002A2F17" w:rsidP="002A2F17">
      <w:pPr>
        <w:jc w:val="both"/>
        <w:rPr>
          <w:sz w:val="24"/>
          <w:szCs w:val="24"/>
        </w:rPr>
      </w:pPr>
      <w:r w:rsidRPr="002A2F17">
        <w:rPr>
          <w:sz w:val="24"/>
          <w:szCs w:val="24"/>
        </w:rPr>
        <w:t>A programme of talks will explore aspects of disability history, with a particular focus on Victorian state and philanthropic response to long-term disability and the understanding and experience of ‘incurability’ in the 19th century.</w:t>
      </w:r>
    </w:p>
    <w:p w:rsidR="002A2F17" w:rsidRPr="002A2F17" w:rsidRDefault="002A2F17" w:rsidP="002A2F17">
      <w:pPr>
        <w:jc w:val="both"/>
        <w:rPr>
          <w:sz w:val="24"/>
          <w:szCs w:val="24"/>
        </w:rPr>
      </w:pPr>
      <w:r w:rsidRPr="002A2F17">
        <w:rPr>
          <w:sz w:val="24"/>
          <w:szCs w:val="24"/>
        </w:rPr>
        <w:t>There will be speakers, including historians, archivists and medical professionals who will be presenting on 19th century disabled identities; medical and public conceptions of ‘incurability’; treatment and care of people with disabilities in workhouses, asylums and voluntary hospitals, and the history and heritage collections of the RHN.</w:t>
      </w:r>
    </w:p>
    <w:p w:rsidR="002A2F17" w:rsidRPr="002A2F17" w:rsidRDefault="002A2F17" w:rsidP="002A2F17">
      <w:pPr>
        <w:jc w:val="both"/>
        <w:rPr>
          <w:sz w:val="24"/>
          <w:szCs w:val="24"/>
        </w:rPr>
      </w:pPr>
      <w:r w:rsidRPr="002A2F17">
        <w:rPr>
          <w:sz w:val="24"/>
          <w:szCs w:val="24"/>
        </w:rPr>
        <w:t>Attendees will have an opportunity to explore the history of the RHN for themselves through afternoon activities including heritage talks, archive handling sessions and guided tours.</w:t>
      </w:r>
    </w:p>
    <w:p w:rsidR="002A2F17" w:rsidRPr="002A2F17" w:rsidRDefault="002A2F17" w:rsidP="002A2F17">
      <w:pPr>
        <w:jc w:val="both"/>
        <w:rPr>
          <w:sz w:val="24"/>
          <w:szCs w:val="24"/>
        </w:rPr>
      </w:pPr>
      <w:r w:rsidRPr="002A2F17">
        <w:rPr>
          <w:sz w:val="24"/>
          <w:szCs w:val="24"/>
        </w:rPr>
        <w:t>The conference is co-sponsored by the RHN Archive Service and the Wellcome Trust-funded Surgery &amp; Emotion project, based at the University of Roehampton.</w:t>
      </w:r>
    </w:p>
    <w:p w:rsidR="002A2F17" w:rsidRDefault="002A2F17" w:rsidP="002A2F17">
      <w:pPr>
        <w:spacing w:after="0"/>
        <w:jc w:val="center"/>
        <w:rPr>
          <w:b/>
          <w:sz w:val="24"/>
          <w:szCs w:val="24"/>
        </w:rPr>
      </w:pPr>
    </w:p>
    <w:p w:rsidR="002A2F17" w:rsidRDefault="002A2F17" w:rsidP="002A2F17">
      <w:pPr>
        <w:spacing w:after="0"/>
        <w:jc w:val="center"/>
        <w:rPr>
          <w:b/>
          <w:sz w:val="24"/>
          <w:szCs w:val="24"/>
        </w:rPr>
      </w:pPr>
    </w:p>
    <w:p w:rsidR="002A2F17" w:rsidRDefault="002A2F17" w:rsidP="002A2F17">
      <w:pPr>
        <w:spacing w:after="0"/>
        <w:jc w:val="center"/>
        <w:rPr>
          <w:b/>
          <w:sz w:val="24"/>
          <w:szCs w:val="24"/>
        </w:rPr>
      </w:pPr>
    </w:p>
    <w:p w:rsidR="002A2F17" w:rsidRDefault="002A2F17" w:rsidP="002A2F17">
      <w:pPr>
        <w:spacing w:after="0"/>
        <w:jc w:val="center"/>
        <w:rPr>
          <w:b/>
          <w:sz w:val="24"/>
          <w:szCs w:val="24"/>
        </w:rPr>
      </w:pPr>
    </w:p>
    <w:p w:rsidR="00920E39" w:rsidRPr="002A2F17" w:rsidRDefault="00390769" w:rsidP="002A2F17">
      <w:pPr>
        <w:spacing w:after="0"/>
        <w:jc w:val="center"/>
        <w:rPr>
          <w:rFonts w:ascii="Arial" w:hAnsi="Arial" w:cs="Arial"/>
          <w:b/>
          <w:color w:val="FCB131"/>
          <w:sz w:val="32"/>
        </w:rPr>
      </w:pPr>
      <w:r w:rsidRPr="002A2F17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6B33FAF" wp14:editId="059F1776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3FAF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30AE" w:rsidRDefault="007D30AE" w:rsidP="007D30AE">
      <w:pPr>
        <w:spacing w:after="0"/>
        <w:jc w:val="center"/>
        <w:rPr>
          <w:rFonts w:ascii="Arial" w:hAnsi="Arial" w:cs="Arial"/>
          <w:b/>
          <w:color w:val="FCB131"/>
          <w:sz w:val="32"/>
        </w:rPr>
      </w:pPr>
    </w:p>
    <w:p w:rsidR="003C03C9" w:rsidRDefault="003C03C9" w:rsidP="00CC0D76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D30816" w:rsidRDefault="00D30816" w:rsidP="001D3EAD">
      <w:pPr>
        <w:pStyle w:val="NoSpacing"/>
        <w:jc w:val="center"/>
        <w:rPr>
          <w:rFonts w:ascii="Arial" w:hAnsi="Arial" w:cs="Arial"/>
          <w:b/>
          <w:color w:val="FCB131"/>
          <w:sz w:val="36"/>
          <w:szCs w:val="36"/>
        </w:rPr>
      </w:pPr>
    </w:p>
    <w:p w:rsidR="002D7FC2" w:rsidRDefault="001D3EAD" w:rsidP="001D3EAD">
      <w:pPr>
        <w:pStyle w:val="NoSpacing"/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shd w:val="clear" w:color="auto" w:fill="FFFFFF" w:themeFill="background1"/>
        </w:rPr>
      </w:pPr>
      <w:r w:rsidRPr="001D3EAD">
        <w:rPr>
          <w:rFonts w:ascii="Arial" w:hAnsi="Arial" w:cs="Arial"/>
          <w:b/>
          <w:color w:val="FCB131"/>
          <w:sz w:val="36"/>
          <w:szCs w:val="36"/>
        </w:rPr>
        <w:t>Cost per delegate</w:t>
      </w:r>
      <w:r w:rsidRPr="001D3EAD">
        <w:rPr>
          <w:rFonts w:ascii="Arial" w:hAnsi="Arial" w:cs="Arial"/>
          <w:b/>
          <w:color w:val="FCB131"/>
          <w:sz w:val="36"/>
          <w:szCs w:val="36"/>
          <w:shd w:val="clear" w:color="auto" w:fill="FFFFFF" w:themeFill="background1"/>
        </w:rPr>
        <w:t xml:space="preserve">: </w:t>
      </w:r>
      <w:r w:rsidRPr="001D3EAD">
        <w:rPr>
          <w:rFonts w:ascii="Arial" w:hAnsi="Arial" w:cs="Arial"/>
          <w:b/>
          <w:color w:val="17365D" w:themeColor="text2" w:themeShade="BF"/>
          <w:sz w:val="36"/>
          <w:szCs w:val="36"/>
          <w:shd w:val="clear" w:color="auto" w:fill="FFFFFF" w:themeFill="background1"/>
        </w:rPr>
        <w:t>£</w:t>
      </w:r>
      <w:r w:rsidR="002A2F17">
        <w:rPr>
          <w:rFonts w:ascii="Arial" w:hAnsi="Arial" w:cs="Arial"/>
          <w:b/>
          <w:color w:val="17365D" w:themeColor="text2" w:themeShade="BF"/>
          <w:sz w:val="36"/>
          <w:szCs w:val="36"/>
          <w:shd w:val="clear" w:color="auto" w:fill="FFFFFF" w:themeFill="background1"/>
        </w:rPr>
        <w:t>30</w:t>
      </w:r>
    </w:p>
    <w:p w:rsidR="005D56FE" w:rsidRPr="001D3EAD" w:rsidRDefault="005D56FE" w:rsidP="001D3EAD">
      <w:pPr>
        <w:pStyle w:val="NoSpacing"/>
        <w:jc w:val="center"/>
        <w:rPr>
          <w:rFonts w:ascii="Arial" w:hAnsi="Arial" w:cs="Arial"/>
          <w:b/>
          <w:color w:val="FCB131"/>
          <w:sz w:val="36"/>
          <w:szCs w:val="36"/>
        </w:rPr>
      </w:pPr>
    </w:p>
    <w:p w:rsidR="005D56FE" w:rsidRDefault="00BD37C4" w:rsidP="001D3EAD">
      <w:pPr>
        <w:pStyle w:val="NoSpacing"/>
        <w:jc w:val="center"/>
        <w:rPr>
          <w:rFonts w:ascii="Arial" w:hAnsi="Arial" w:cs="Arial"/>
          <w:b/>
          <w:color w:val="003A80"/>
          <w:sz w:val="36"/>
          <w:szCs w:val="36"/>
        </w:rPr>
      </w:pPr>
      <w:r w:rsidRPr="001D3EAD">
        <w:rPr>
          <w:rFonts w:ascii="Arial" w:hAnsi="Arial" w:cs="Arial"/>
          <w:b/>
          <w:color w:val="FCB131"/>
          <w:sz w:val="36"/>
          <w:szCs w:val="36"/>
        </w:rPr>
        <w:t>Contact</w:t>
      </w:r>
      <w:r w:rsidR="00DE2B19" w:rsidRPr="001D3EAD">
        <w:rPr>
          <w:rFonts w:ascii="Arial" w:hAnsi="Arial" w:cs="Arial"/>
          <w:b/>
          <w:color w:val="FCB131"/>
          <w:sz w:val="36"/>
          <w:szCs w:val="36"/>
        </w:rPr>
        <w:t>:</w:t>
      </w:r>
      <w:r w:rsidR="002D7FC2" w:rsidRPr="001D3EAD">
        <w:rPr>
          <w:rFonts w:ascii="Arial" w:hAnsi="Arial" w:cs="Arial"/>
          <w:b/>
          <w:color w:val="FCB131"/>
          <w:sz w:val="36"/>
          <w:szCs w:val="36"/>
        </w:rPr>
        <w:t xml:space="preserve"> </w:t>
      </w:r>
      <w:r w:rsidR="001D3EAD" w:rsidRPr="005D56FE">
        <w:rPr>
          <w:rStyle w:val="Hyperlink"/>
          <w:rFonts w:ascii="Arial" w:hAnsi="Arial" w:cs="Arial"/>
          <w:b/>
          <w:sz w:val="36"/>
          <w:szCs w:val="36"/>
        </w:rPr>
        <w:t>institute@rhn.org.uk/</w:t>
      </w:r>
      <w:r w:rsidR="001D3EAD" w:rsidRPr="001D3EAD">
        <w:rPr>
          <w:rFonts w:ascii="Arial" w:hAnsi="Arial" w:cs="Arial"/>
          <w:b/>
          <w:color w:val="003A80"/>
          <w:sz w:val="36"/>
          <w:szCs w:val="36"/>
        </w:rPr>
        <w:t xml:space="preserve"> </w:t>
      </w:r>
    </w:p>
    <w:p w:rsidR="000B021A" w:rsidRPr="001D3EAD" w:rsidRDefault="004D0C21" w:rsidP="001D3EAD">
      <w:pPr>
        <w:pStyle w:val="NoSpacing"/>
        <w:jc w:val="center"/>
        <w:rPr>
          <w:rFonts w:ascii="Arial" w:hAnsi="Arial" w:cs="Arial"/>
          <w:b/>
          <w:color w:val="003A80"/>
          <w:sz w:val="36"/>
          <w:szCs w:val="36"/>
        </w:rPr>
      </w:pPr>
      <w:r w:rsidRPr="001D3EAD">
        <w:rPr>
          <w:rFonts w:ascii="Arial" w:hAnsi="Arial" w:cs="Arial"/>
          <w:b/>
          <w:color w:val="003A80"/>
          <w:sz w:val="36"/>
          <w:szCs w:val="36"/>
        </w:rPr>
        <w:t>(+</w:t>
      </w:r>
      <w:proofErr w:type="gramStart"/>
      <w:r w:rsidR="000B021A" w:rsidRPr="001D3EAD">
        <w:rPr>
          <w:rFonts w:ascii="Arial" w:hAnsi="Arial" w:cs="Arial"/>
          <w:b/>
          <w:color w:val="003A80"/>
          <w:sz w:val="36"/>
          <w:szCs w:val="36"/>
        </w:rPr>
        <w:t>44</w:t>
      </w:r>
      <w:r w:rsidR="00807E22" w:rsidRPr="001D3EAD">
        <w:rPr>
          <w:rFonts w:ascii="Arial" w:hAnsi="Arial" w:cs="Arial"/>
          <w:b/>
          <w:color w:val="003A80"/>
          <w:sz w:val="36"/>
          <w:szCs w:val="36"/>
        </w:rPr>
        <w:t xml:space="preserve">  0</w:t>
      </w:r>
      <w:proofErr w:type="gramEnd"/>
      <w:r w:rsidRPr="001D3EAD">
        <w:rPr>
          <w:rFonts w:ascii="Arial" w:hAnsi="Arial" w:cs="Arial"/>
          <w:b/>
          <w:color w:val="003A80"/>
          <w:sz w:val="36"/>
          <w:szCs w:val="36"/>
        </w:rPr>
        <w:t>)</w:t>
      </w:r>
      <w:r w:rsidR="000B021A" w:rsidRPr="001D3EAD">
        <w:rPr>
          <w:rFonts w:ascii="Arial" w:hAnsi="Arial" w:cs="Arial"/>
          <w:b/>
          <w:color w:val="003A80"/>
          <w:sz w:val="36"/>
          <w:szCs w:val="36"/>
        </w:rPr>
        <w:t>208 780 4500 x5140</w:t>
      </w:r>
    </w:p>
    <w:p w:rsidR="00587BE3" w:rsidRPr="00587BE3" w:rsidRDefault="00587BE3" w:rsidP="003C03C9">
      <w:pPr>
        <w:spacing w:after="0"/>
        <w:rPr>
          <w:rFonts w:ascii="Arial" w:hAnsi="Arial" w:cs="Arial"/>
          <w:b/>
          <w:color w:val="003A80"/>
          <w:sz w:val="20"/>
          <w:szCs w:val="20"/>
        </w:rPr>
      </w:pPr>
    </w:p>
    <w:p w:rsidR="005D56FE" w:rsidRDefault="005D56FE" w:rsidP="001D3EAD">
      <w:pPr>
        <w:spacing w:after="0"/>
        <w:jc w:val="center"/>
        <w:rPr>
          <w:rFonts w:ascii="Arial" w:hAnsi="Arial" w:cs="Arial"/>
          <w:b/>
          <w:color w:val="003A80"/>
          <w:sz w:val="36"/>
          <w:szCs w:val="36"/>
        </w:rPr>
      </w:pPr>
    </w:p>
    <w:p w:rsidR="002A2F17" w:rsidRDefault="002A2F17">
      <w:pPr>
        <w:rPr>
          <w:rFonts w:ascii="Arial" w:hAnsi="Arial" w:cs="Arial"/>
          <w:b/>
          <w:color w:val="003A80"/>
          <w:sz w:val="36"/>
          <w:szCs w:val="36"/>
        </w:rPr>
      </w:pPr>
      <w:r>
        <w:rPr>
          <w:rFonts w:ascii="Arial" w:hAnsi="Arial" w:cs="Arial"/>
          <w:b/>
          <w:color w:val="003A80"/>
          <w:sz w:val="36"/>
          <w:szCs w:val="36"/>
        </w:rPr>
        <w:br w:type="page"/>
      </w:r>
    </w:p>
    <w:p w:rsidR="002A2F17" w:rsidRDefault="002A2F17" w:rsidP="005D56FE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  <w:r w:rsidRPr="002A2F17">
        <w:rPr>
          <w:rFonts w:ascii="Arial" w:hAnsi="Arial" w:cs="Arial"/>
          <w:b/>
          <w:color w:val="003A80"/>
          <w:sz w:val="28"/>
          <w:szCs w:val="28"/>
        </w:rPr>
        <w:lastRenderedPageBreak/>
        <w:t xml:space="preserve">Opening up the Archives: Disability History and Heritage Conference to Mark the Opening of the RHN Archive Service </w:t>
      </w:r>
    </w:p>
    <w:p w:rsidR="002A2F17" w:rsidRDefault="002A2F17" w:rsidP="005D56FE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5D56FE" w:rsidRDefault="002A2F17" w:rsidP="005D56FE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  <w:r>
        <w:rPr>
          <w:rFonts w:ascii="Arial" w:hAnsi="Arial" w:cs="Arial"/>
          <w:b/>
          <w:color w:val="003A80"/>
          <w:sz w:val="28"/>
          <w:szCs w:val="28"/>
        </w:rPr>
        <w:t xml:space="preserve">Friday 4 </w:t>
      </w:r>
      <w:r w:rsidR="00E319C1">
        <w:rPr>
          <w:rFonts w:ascii="Arial" w:hAnsi="Arial" w:cs="Arial"/>
          <w:b/>
          <w:color w:val="003A80"/>
          <w:sz w:val="28"/>
          <w:szCs w:val="28"/>
        </w:rPr>
        <w:t>October</w:t>
      </w:r>
      <w:r>
        <w:rPr>
          <w:rFonts w:ascii="Arial" w:hAnsi="Arial" w:cs="Arial"/>
          <w:b/>
          <w:color w:val="003A80"/>
          <w:sz w:val="28"/>
          <w:szCs w:val="28"/>
        </w:rPr>
        <w:t xml:space="preserve"> </w:t>
      </w:r>
      <w:r w:rsidR="005D56FE" w:rsidRPr="005D56FE">
        <w:rPr>
          <w:rFonts w:ascii="Arial" w:hAnsi="Arial" w:cs="Arial"/>
          <w:b/>
          <w:color w:val="003A80"/>
          <w:sz w:val="28"/>
          <w:szCs w:val="28"/>
        </w:rPr>
        <w:t>2019</w:t>
      </w:r>
    </w:p>
    <w:p w:rsidR="00C947EF" w:rsidRPr="005D56FE" w:rsidRDefault="00C947EF" w:rsidP="005D56FE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405CF3" w:rsidRDefault="002D7FC2" w:rsidP="001D3EAD">
      <w:pPr>
        <w:spacing w:after="0"/>
        <w:jc w:val="center"/>
        <w:rPr>
          <w:rFonts w:ascii="Arial" w:hAnsi="Arial" w:cs="Arial"/>
          <w:b/>
          <w:color w:val="003A80"/>
          <w:sz w:val="36"/>
          <w:szCs w:val="36"/>
        </w:rPr>
      </w:pPr>
      <w:r w:rsidRPr="001D3EAD">
        <w:rPr>
          <w:rFonts w:ascii="Arial" w:hAnsi="Arial" w:cs="Arial"/>
          <w:b/>
          <w:color w:val="003A80"/>
          <w:sz w:val="36"/>
          <w:szCs w:val="36"/>
        </w:rPr>
        <w:t xml:space="preserve">Provisional </w:t>
      </w:r>
      <w:r w:rsidR="00BD37C4" w:rsidRPr="001D3EAD">
        <w:rPr>
          <w:rFonts w:ascii="Arial" w:hAnsi="Arial" w:cs="Arial"/>
          <w:b/>
          <w:color w:val="003A80"/>
          <w:sz w:val="36"/>
          <w:szCs w:val="36"/>
        </w:rPr>
        <w:t>Programme</w:t>
      </w:r>
    </w:p>
    <w:p w:rsidR="001D3EAD" w:rsidRDefault="002A2F17" w:rsidP="001D3EAD">
      <w:pPr>
        <w:spacing w:after="0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2A2F17">
        <w:rPr>
          <w:rFonts w:ascii="Arial" w:hAnsi="Arial" w:cs="Arial"/>
          <w:b/>
          <w:color w:val="003A80"/>
          <w:sz w:val="20"/>
          <w:szCs w:val="20"/>
        </w:rPr>
        <w:t>Please note this is subject to change</w:t>
      </w:r>
    </w:p>
    <w:p w:rsidR="002A2F17" w:rsidRPr="002A2F17" w:rsidRDefault="002A2F17" w:rsidP="001D3EAD">
      <w:pPr>
        <w:spacing w:after="0"/>
        <w:jc w:val="center"/>
        <w:rPr>
          <w:rFonts w:ascii="Arial" w:hAnsi="Arial" w:cs="Arial"/>
          <w:b/>
          <w:color w:val="003A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8049"/>
      </w:tblGrid>
      <w:tr w:rsidR="00405CF3" w:rsidRPr="00405CF3" w:rsidTr="002A2F17">
        <w:trPr>
          <w:trHeight w:val="508"/>
        </w:trPr>
        <w:tc>
          <w:tcPr>
            <w:tcW w:w="967" w:type="dxa"/>
            <w:shd w:val="clear" w:color="auto" w:fill="365F91" w:themeFill="accent1" w:themeFillShade="BF"/>
            <w:vAlign w:val="center"/>
          </w:tcPr>
          <w:p w:rsidR="00405CF3" w:rsidRPr="00405CF3" w:rsidRDefault="002A2F17" w:rsidP="005D56FE">
            <w:pP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09:00</w:t>
            </w:r>
          </w:p>
        </w:tc>
        <w:tc>
          <w:tcPr>
            <w:tcW w:w="8049" w:type="dxa"/>
            <w:shd w:val="clear" w:color="auto" w:fill="365F91" w:themeFill="accent1" w:themeFillShade="BF"/>
            <w:vAlign w:val="center"/>
          </w:tcPr>
          <w:p w:rsidR="00405CF3" w:rsidRPr="002A2F17" w:rsidRDefault="005D56FE" w:rsidP="005D56FE">
            <w:pPr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2"/>
              </w:rPr>
            </w:pPr>
            <w:r w:rsidRPr="002A2F17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2"/>
              </w:rPr>
              <w:t>Registration &amp; r</w:t>
            </w:r>
            <w:r w:rsidR="00405CF3" w:rsidRPr="002A2F17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32"/>
              </w:rPr>
              <w:t>efreshments</w:t>
            </w:r>
          </w:p>
        </w:tc>
      </w:tr>
      <w:tr w:rsidR="00405CF3" w:rsidRPr="00405CF3" w:rsidTr="002A2F17">
        <w:trPr>
          <w:trHeight w:val="661"/>
        </w:trPr>
        <w:tc>
          <w:tcPr>
            <w:tcW w:w="967" w:type="dxa"/>
            <w:vAlign w:val="center"/>
          </w:tcPr>
          <w:p w:rsidR="00405CF3" w:rsidRPr="00C947EF" w:rsidRDefault="002A2F17" w:rsidP="005D56FE">
            <w:pPr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8049" w:type="dxa"/>
            <w:vAlign w:val="center"/>
          </w:tcPr>
          <w:p w:rsidR="00405CF3" w:rsidRPr="00405CF3" w:rsidRDefault="002A2F17" w:rsidP="005D56FE">
            <w:pPr>
              <w:rPr>
                <w:sz w:val="28"/>
              </w:rPr>
            </w:pPr>
            <w:r>
              <w:rPr>
                <w:sz w:val="28"/>
              </w:rPr>
              <w:t>Introduction</w:t>
            </w:r>
            <w:r w:rsidR="00405CF3" w:rsidRPr="00405CF3">
              <w:rPr>
                <w:sz w:val="28"/>
              </w:rPr>
              <w:t xml:space="preserve">   </w:t>
            </w:r>
          </w:p>
        </w:tc>
      </w:tr>
      <w:tr w:rsidR="00405CF3" w:rsidRPr="00405CF3" w:rsidTr="002A2F17">
        <w:trPr>
          <w:trHeight w:val="760"/>
        </w:trPr>
        <w:tc>
          <w:tcPr>
            <w:tcW w:w="967" w:type="dxa"/>
            <w:vAlign w:val="center"/>
          </w:tcPr>
          <w:p w:rsidR="00405CF3" w:rsidRPr="00C947EF" w:rsidRDefault="002A2F17" w:rsidP="005D56FE">
            <w:pPr>
              <w:rPr>
                <w:sz w:val="28"/>
              </w:rPr>
            </w:pPr>
            <w:r>
              <w:rPr>
                <w:sz w:val="28"/>
              </w:rPr>
              <w:t>10:15</w:t>
            </w:r>
          </w:p>
        </w:tc>
        <w:tc>
          <w:tcPr>
            <w:tcW w:w="8049" w:type="dxa"/>
            <w:vAlign w:val="center"/>
          </w:tcPr>
          <w:p w:rsidR="00405CF3" w:rsidRPr="00405CF3" w:rsidRDefault="002A2F17" w:rsidP="005D56FE">
            <w:pPr>
              <w:rPr>
                <w:sz w:val="28"/>
              </w:rPr>
            </w:pPr>
            <w:r w:rsidRPr="002A2F17">
              <w:rPr>
                <w:sz w:val="28"/>
              </w:rPr>
              <w:t>Session 1: History of Medicine Academics</w:t>
            </w:r>
          </w:p>
        </w:tc>
      </w:tr>
      <w:tr w:rsidR="00405CF3" w:rsidRPr="00405CF3" w:rsidTr="002A2F17">
        <w:trPr>
          <w:trHeight w:val="550"/>
        </w:trPr>
        <w:tc>
          <w:tcPr>
            <w:tcW w:w="967" w:type="dxa"/>
            <w:shd w:val="clear" w:color="auto" w:fill="365F91" w:themeFill="accent1" w:themeFillShade="BF"/>
            <w:vAlign w:val="center"/>
          </w:tcPr>
          <w:p w:rsidR="00405CF3" w:rsidRPr="002A2F17" w:rsidRDefault="002A2F17" w:rsidP="005D56FE">
            <w:pPr>
              <w:rPr>
                <w:b/>
                <w:color w:val="FFFFFF" w:themeColor="background1"/>
                <w:sz w:val="28"/>
              </w:rPr>
            </w:pPr>
            <w:r w:rsidRPr="002A2F17">
              <w:rPr>
                <w:b/>
                <w:color w:val="FFFFFF" w:themeColor="background1"/>
                <w:sz w:val="28"/>
              </w:rPr>
              <w:t>11:30</w:t>
            </w:r>
          </w:p>
        </w:tc>
        <w:tc>
          <w:tcPr>
            <w:tcW w:w="8049" w:type="dxa"/>
            <w:shd w:val="clear" w:color="auto" w:fill="365F91" w:themeFill="accent1" w:themeFillShade="BF"/>
            <w:vAlign w:val="center"/>
          </w:tcPr>
          <w:p w:rsidR="00405CF3" w:rsidRPr="002A2F17" w:rsidRDefault="002A2F17" w:rsidP="005D56FE">
            <w:pPr>
              <w:rPr>
                <w:b/>
                <w:bCs/>
                <w:color w:val="FFFFFF" w:themeColor="background1"/>
                <w:sz w:val="28"/>
              </w:rPr>
            </w:pPr>
            <w:r w:rsidRPr="002A2F17">
              <w:rPr>
                <w:b/>
                <w:bCs/>
                <w:color w:val="FFFFFF" w:themeColor="background1"/>
                <w:sz w:val="28"/>
              </w:rPr>
              <w:t>Refreshment break</w:t>
            </w:r>
          </w:p>
        </w:tc>
      </w:tr>
      <w:tr w:rsidR="00405CF3" w:rsidRPr="00405CF3" w:rsidTr="002A2F17">
        <w:trPr>
          <w:trHeight w:val="739"/>
        </w:trPr>
        <w:tc>
          <w:tcPr>
            <w:tcW w:w="967" w:type="dxa"/>
            <w:vAlign w:val="center"/>
          </w:tcPr>
          <w:p w:rsidR="00405CF3" w:rsidRPr="00C947EF" w:rsidRDefault="00405CF3" w:rsidP="002A2F17">
            <w:pPr>
              <w:rPr>
                <w:sz w:val="28"/>
              </w:rPr>
            </w:pPr>
            <w:r w:rsidRPr="00C947EF">
              <w:rPr>
                <w:sz w:val="28"/>
              </w:rPr>
              <w:t>11:</w:t>
            </w:r>
            <w:r w:rsidR="002A2F17">
              <w:rPr>
                <w:sz w:val="28"/>
              </w:rPr>
              <w:t>45</w:t>
            </w:r>
          </w:p>
        </w:tc>
        <w:tc>
          <w:tcPr>
            <w:tcW w:w="8049" w:type="dxa"/>
            <w:vAlign w:val="center"/>
          </w:tcPr>
          <w:p w:rsidR="00405CF3" w:rsidRPr="00405CF3" w:rsidRDefault="002A2F17" w:rsidP="005D56FE">
            <w:pPr>
              <w:rPr>
                <w:sz w:val="28"/>
              </w:rPr>
            </w:pPr>
            <w:r w:rsidRPr="002A2F17">
              <w:rPr>
                <w:sz w:val="28"/>
              </w:rPr>
              <w:t>Session 2: Representations of disability in heritage</w:t>
            </w:r>
          </w:p>
        </w:tc>
      </w:tr>
      <w:tr w:rsidR="00405CF3" w:rsidRPr="00405CF3" w:rsidTr="005D56FE">
        <w:trPr>
          <w:trHeight w:val="437"/>
        </w:trPr>
        <w:tc>
          <w:tcPr>
            <w:tcW w:w="967" w:type="dxa"/>
            <w:shd w:val="clear" w:color="auto" w:fill="365F91" w:themeFill="accent1" w:themeFillShade="BF"/>
            <w:vAlign w:val="center"/>
          </w:tcPr>
          <w:p w:rsidR="00405CF3" w:rsidRPr="002A2F17" w:rsidRDefault="002A2F17" w:rsidP="005D56FE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13:15</w:t>
            </w:r>
            <w:r w:rsidR="00405CF3" w:rsidRPr="002A2F17">
              <w:rPr>
                <w:b/>
                <w:color w:val="FFFFFF" w:themeColor="background1"/>
                <w:sz w:val="28"/>
              </w:rPr>
              <w:t xml:space="preserve"> </w:t>
            </w:r>
          </w:p>
        </w:tc>
        <w:tc>
          <w:tcPr>
            <w:tcW w:w="8049" w:type="dxa"/>
            <w:shd w:val="clear" w:color="auto" w:fill="365F91" w:themeFill="accent1" w:themeFillShade="BF"/>
            <w:vAlign w:val="center"/>
          </w:tcPr>
          <w:p w:rsidR="00405CF3" w:rsidRPr="002A2F17" w:rsidRDefault="00405CF3" w:rsidP="005D56FE">
            <w:pPr>
              <w:rPr>
                <w:b/>
                <w:color w:val="FFFFFF" w:themeColor="background1"/>
                <w:sz w:val="28"/>
              </w:rPr>
            </w:pPr>
            <w:r w:rsidRPr="002A2F17">
              <w:rPr>
                <w:b/>
                <w:color w:val="FFFFFF" w:themeColor="background1"/>
                <w:sz w:val="28"/>
              </w:rPr>
              <w:t>Lunch</w:t>
            </w:r>
          </w:p>
        </w:tc>
      </w:tr>
      <w:tr w:rsidR="00405CF3" w:rsidRPr="00405CF3" w:rsidTr="005D56FE">
        <w:trPr>
          <w:trHeight w:val="622"/>
        </w:trPr>
        <w:tc>
          <w:tcPr>
            <w:tcW w:w="967" w:type="dxa"/>
            <w:vAlign w:val="center"/>
          </w:tcPr>
          <w:p w:rsidR="00405CF3" w:rsidRPr="00C947EF" w:rsidRDefault="00405CF3" w:rsidP="005D56FE">
            <w:pPr>
              <w:rPr>
                <w:sz w:val="28"/>
              </w:rPr>
            </w:pPr>
            <w:r w:rsidRPr="00C947EF">
              <w:rPr>
                <w:sz w:val="28"/>
              </w:rPr>
              <w:t>14:00</w:t>
            </w:r>
          </w:p>
        </w:tc>
        <w:tc>
          <w:tcPr>
            <w:tcW w:w="8049" w:type="dxa"/>
            <w:vAlign w:val="center"/>
          </w:tcPr>
          <w:p w:rsidR="00405CF3" w:rsidRPr="00405CF3" w:rsidRDefault="002A2F17" w:rsidP="005D56FE">
            <w:pPr>
              <w:rPr>
                <w:sz w:val="28"/>
              </w:rPr>
            </w:pPr>
            <w:r w:rsidRPr="002A2F17">
              <w:rPr>
                <w:bCs/>
                <w:sz w:val="28"/>
              </w:rPr>
              <w:t>Session 3: The Archive Collection of the RHN</w:t>
            </w:r>
          </w:p>
        </w:tc>
      </w:tr>
      <w:tr w:rsidR="00405CF3" w:rsidRPr="00405CF3" w:rsidTr="002A2F17">
        <w:trPr>
          <w:trHeight w:val="577"/>
        </w:trPr>
        <w:tc>
          <w:tcPr>
            <w:tcW w:w="967" w:type="dxa"/>
            <w:vAlign w:val="center"/>
          </w:tcPr>
          <w:p w:rsidR="00405CF3" w:rsidRPr="00C947EF" w:rsidRDefault="002A2F17" w:rsidP="005D56FE">
            <w:pPr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8049" w:type="dxa"/>
            <w:vAlign w:val="center"/>
          </w:tcPr>
          <w:p w:rsidR="00405CF3" w:rsidRPr="002A2F17" w:rsidRDefault="002A2F17" w:rsidP="002A2F17">
            <w:pPr>
              <w:rPr>
                <w:sz w:val="28"/>
              </w:rPr>
            </w:pPr>
            <w:r w:rsidRPr="002A2F17">
              <w:rPr>
                <w:bCs/>
                <w:sz w:val="28"/>
              </w:rPr>
              <w:t>Session 4: Handling session and guided tours</w:t>
            </w:r>
          </w:p>
        </w:tc>
      </w:tr>
      <w:tr w:rsidR="00405CF3" w:rsidRPr="00405CF3" w:rsidTr="005D56FE">
        <w:trPr>
          <w:trHeight w:val="492"/>
        </w:trPr>
        <w:tc>
          <w:tcPr>
            <w:tcW w:w="967" w:type="dxa"/>
            <w:shd w:val="clear" w:color="auto" w:fill="365F91" w:themeFill="accent1" w:themeFillShade="BF"/>
            <w:vAlign w:val="center"/>
          </w:tcPr>
          <w:p w:rsidR="00405CF3" w:rsidRPr="002A2F17" w:rsidRDefault="00405CF3" w:rsidP="003206CA">
            <w:pPr>
              <w:rPr>
                <w:b/>
                <w:color w:val="FFFFFF" w:themeColor="background1"/>
                <w:sz w:val="28"/>
              </w:rPr>
            </w:pPr>
            <w:r w:rsidRPr="002A2F17">
              <w:rPr>
                <w:b/>
                <w:color w:val="FFFFFF" w:themeColor="background1"/>
                <w:sz w:val="28"/>
              </w:rPr>
              <w:t>16:</w:t>
            </w:r>
            <w:r w:rsidR="003206CA">
              <w:rPr>
                <w:b/>
                <w:color w:val="FFFFFF" w:themeColor="background1"/>
                <w:sz w:val="28"/>
              </w:rPr>
              <w:t>00</w:t>
            </w:r>
          </w:p>
        </w:tc>
        <w:tc>
          <w:tcPr>
            <w:tcW w:w="8049" w:type="dxa"/>
            <w:shd w:val="clear" w:color="auto" w:fill="365F91" w:themeFill="accent1" w:themeFillShade="BF"/>
            <w:vAlign w:val="center"/>
          </w:tcPr>
          <w:p w:rsidR="00405CF3" w:rsidRPr="002A2F17" w:rsidRDefault="00405CF3" w:rsidP="005D56FE">
            <w:pPr>
              <w:rPr>
                <w:b/>
                <w:color w:val="FFFFFF" w:themeColor="background1"/>
                <w:sz w:val="28"/>
              </w:rPr>
            </w:pPr>
            <w:r w:rsidRPr="002A2F17">
              <w:rPr>
                <w:b/>
                <w:bCs/>
                <w:color w:val="FFFFFF" w:themeColor="background1"/>
                <w:sz w:val="28"/>
              </w:rPr>
              <w:t>Summary and Close</w:t>
            </w:r>
          </w:p>
        </w:tc>
      </w:tr>
    </w:tbl>
    <w:p w:rsidR="001D3EAD" w:rsidRDefault="001D3EAD" w:rsidP="001D3EAD">
      <w:pPr>
        <w:spacing w:after="0"/>
        <w:rPr>
          <w:rFonts w:ascii="Arial" w:hAnsi="Arial" w:cs="Arial"/>
          <w:b/>
          <w:color w:val="003A80"/>
          <w:sz w:val="28"/>
          <w:szCs w:val="28"/>
        </w:rPr>
      </w:pPr>
    </w:p>
    <w:p w:rsidR="005D56FE" w:rsidRDefault="005D56FE" w:rsidP="00405CF3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5D56FE" w:rsidRDefault="005D56FE" w:rsidP="00405CF3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5D56FE" w:rsidRDefault="005D56FE" w:rsidP="00405CF3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5D56FE" w:rsidRDefault="005D56FE" w:rsidP="00405CF3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5D56FE" w:rsidRDefault="005D56FE" w:rsidP="00405CF3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</w:p>
    <w:p w:rsidR="003206CA" w:rsidRDefault="003206CA">
      <w:pPr>
        <w:rPr>
          <w:rFonts w:ascii="Arial" w:hAnsi="Arial" w:cs="Arial"/>
          <w:b/>
          <w:color w:val="003A80"/>
          <w:sz w:val="28"/>
          <w:szCs w:val="28"/>
        </w:rPr>
      </w:pPr>
      <w:r>
        <w:rPr>
          <w:rFonts w:ascii="Arial" w:hAnsi="Arial" w:cs="Arial"/>
          <w:b/>
          <w:color w:val="003A80"/>
          <w:sz w:val="28"/>
          <w:szCs w:val="28"/>
        </w:rPr>
        <w:br w:type="page"/>
      </w:r>
    </w:p>
    <w:p w:rsidR="002A2F17" w:rsidRDefault="002A2F17" w:rsidP="002A2F17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  <w:r w:rsidRPr="002A2F17">
        <w:rPr>
          <w:rFonts w:ascii="Arial" w:hAnsi="Arial" w:cs="Arial"/>
          <w:b/>
          <w:color w:val="003A80"/>
          <w:sz w:val="28"/>
          <w:szCs w:val="28"/>
        </w:rPr>
        <w:lastRenderedPageBreak/>
        <w:t xml:space="preserve">Opening up the Archives: Disability History and Heritage Conference to Mark the Opening of the RHN Archive Service </w:t>
      </w:r>
    </w:p>
    <w:p w:rsidR="002A2F17" w:rsidRPr="002A2F17" w:rsidRDefault="002A2F17" w:rsidP="002A2F17">
      <w:pPr>
        <w:spacing w:after="0"/>
        <w:jc w:val="center"/>
        <w:rPr>
          <w:rFonts w:ascii="Arial" w:hAnsi="Arial" w:cs="Arial"/>
          <w:b/>
          <w:color w:val="003A80"/>
          <w:sz w:val="16"/>
          <w:szCs w:val="16"/>
        </w:rPr>
      </w:pPr>
    </w:p>
    <w:p w:rsidR="002A2F17" w:rsidRDefault="002A2F17" w:rsidP="002A2F17">
      <w:pPr>
        <w:spacing w:after="0"/>
        <w:jc w:val="center"/>
        <w:rPr>
          <w:rFonts w:ascii="Arial" w:hAnsi="Arial" w:cs="Arial"/>
          <w:b/>
          <w:color w:val="003A80"/>
          <w:sz w:val="28"/>
          <w:szCs w:val="28"/>
        </w:rPr>
      </w:pPr>
      <w:r>
        <w:rPr>
          <w:rFonts w:ascii="Arial" w:hAnsi="Arial" w:cs="Arial"/>
          <w:b/>
          <w:color w:val="003A80"/>
          <w:sz w:val="28"/>
          <w:szCs w:val="28"/>
        </w:rPr>
        <w:t xml:space="preserve">Friday 4 </w:t>
      </w:r>
      <w:r w:rsidR="00E319C1">
        <w:rPr>
          <w:rFonts w:ascii="Arial" w:hAnsi="Arial" w:cs="Arial"/>
          <w:b/>
          <w:color w:val="003A80"/>
          <w:sz w:val="28"/>
          <w:szCs w:val="28"/>
        </w:rPr>
        <w:t>October</w:t>
      </w:r>
      <w:r>
        <w:rPr>
          <w:rFonts w:ascii="Arial" w:hAnsi="Arial" w:cs="Arial"/>
          <w:b/>
          <w:color w:val="003A80"/>
          <w:sz w:val="28"/>
          <w:szCs w:val="28"/>
        </w:rPr>
        <w:t xml:space="preserve"> </w:t>
      </w:r>
      <w:r w:rsidRPr="005D56FE">
        <w:rPr>
          <w:rFonts w:ascii="Arial" w:hAnsi="Arial" w:cs="Arial"/>
          <w:b/>
          <w:color w:val="003A80"/>
          <w:sz w:val="28"/>
          <w:szCs w:val="28"/>
        </w:rPr>
        <w:t>2019</w:t>
      </w:r>
    </w:p>
    <w:p w:rsidR="00BD37C4" w:rsidRPr="00C947EF" w:rsidRDefault="00405CF3" w:rsidP="00405CF3">
      <w:pPr>
        <w:spacing w:after="0"/>
        <w:jc w:val="center"/>
        <w:rPr>
          <w:rFonts w:ascii="Arial" w:hAnsi="Arial" w:cs="Arial"/>
          <w:color w:val="1F497D" w:themeColor="text2"/>
          <w:sz w:val="24"/>
          <w:szCs w:val="24"/>
        </w:rPr>
      </w:pPr>
      <w:r w:rsidRPr="00C947EF">
        <w:rPr>
          <w:rFonts w:ascii="Arial" w:hAnsi="Arial" w:cs="Arial"/>
          <w:b/>
          <w:color w:val="1F497D" w:themeColor="text2"/>
          <w:sz w:val="24"/>
          <w:szCs w:val="24"/>
        </w:rPr>
        <w:t>Delegate fee £</w:t>
      </w:r>
      <w:r w:rsidR="002A2F17">
        <w:rPr>
          <w:rFonts w:ascii="Arial" w:hAnsi="Arial" w:cs="Arial"/>
          <w:b/>
          <w:color w:val="1F497D" w:themeColor="text2"/>
          <w:sz w:val="24"/>
          <w:szCs w:val="24"/>
        </w:rPr>
        <w:t>30</w:t>
      </w:r>
    </w:p>
    <w:p w:rsidR="00F53B09" w:rsidRPr="001C5AEF" w:rsidRDefault="00F53B09" w:rsidP="00405CF3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596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963428" w:rsidRPr="00145D48" w:rsidTr="002A2F17">
        <w:trPr>
          <w:trHeight w:val="557"/>
        </w:trPr>
        <w:tc>
          <w:tcPr>
            <w:tcW w:w="10314" w:type="dxa"/>
            <w:shd w:val="clear" w:color="auto" w:fill="FFEDCF"/>
          </w:tcPr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showingPlcHdr/>
              </w:sdtPr>
              <w:sdtEndPr/>
              <w:sdtContent>
                <w:bookmarkStart w:id="0" w:name="_GoBack"/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45D48">
              <w:rPr>
                <w:rFonts w:ascii="Arial" w:eastAsia="Calibri" w:hAnsi="Arial" w:cs="Arial"/>
                <w:b/>
                <w:color w:val="003A80"/>
                <w:sz w:val="18"/>
                <w:szCs w:val="18"/>
              </w:rPr>
              <w:t>.</w:t>
            </w:r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63428" w:rsidRPr="00145D48" w:rsidTr="002A2F17">
        <w:trPr>
          <w:trHeight w:val="505"/>
        </w:trPr>
        <w:tc>
          <w:tcPr>
            <w:tcW w:w="10314" w:type="dxa"/>
          </w:tcPr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63428" w:rsidRPr="00145D48" w:rsidTr="002A2F17">
        <w:tc>
          <w:tcPr>
            <w:tcW w:w="10314" w:type="dxa"/>
            <w:shd w:val="clear" w:color="auto" w:fill="FFEDCF"/>
          </w:tcPr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Default="00963428" w:rsidP="002A2F17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63428" w:rsidRPr="00145D48" w:rsidRDefault="00963428" w:rsidP="002A2F17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2A2F17">
        <w:tc>
          <w:tcPr>
            <w:tcW w:w="10314" w:type="dxa"/>
          </w:tcPr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963428" w:rsidRDefault="00963428" w:rsidP="002A2F1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63428" w:rsidRPr="00145D48" w:rsidRDefault="00963428" w:rsidP="002A2F1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2A2F17">
        <w:trPr>
          <w:trHeight w:val="360"/>
        </w:trPr>
        <w:tc>
          <w:tcPr>
            <w:tcW w:w="10314" w:type="dxa"/>
            <w:shd w:val="clear" w:color="auto" w:fill="FFEDCF"/>
          </w:tcPr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2A2F17">
        <w:trPr>
          <w:trHeight w:val="446"/>
        </w:trPr>
        <w:tc>
          <w:tcPr>
            <w:tcW w:w="10314" w:type="dxa"/>
            <w:shd w:val="clear" w:color="auto" w:fill="FFEDCF"/>
          </w:tcPr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training events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0565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6342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963428" w:rsidRPr="00145D48" w:rsidTr="002A2F17">
        <w:trPr>
          <w:trHeight w:val="4156"/>
        </w:trPr>
        <w:tc>
          <w:tcPr>
            <w:tcW w:w="10314" w:type="dxa"/>
          </w:tcPr>
          <w:p w:rsidR="00963428" w:rsidRPr="00145D48" w:rsidRDefault="000D2FB6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/>
            </w:sdt>
          </w:p>
          <w:p w:rsidR="002209E9" w:rsidRPr="002209E9" w:rsidRDefault="002209E9" w:rsidP="002A2F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 (Please tick your chosen method)</w:t>
            </w:r>
          </w:p>
          <w:p w:rsidR="002209E9" w:rsidRPr="002209E9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2209E9" w:rsidRPr="002209E9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9E9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Credit/Debit Card: We accept debit and credit card payments; please contact 020 8780 </w:t>
            </w:r>
            <w:r w:rsidR="00D437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4500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Ext. </w:t>
            </w:r>
            <w:r w:rsidR="00D437C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5141/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5140 </w:t>
            </w:r>
            <w:r w:rsidR="001C205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to pay securely over the phone.</w:t>
            </w:r>
          </w:p>
          <w:p w:rsidR="002209E9" w:rsidRPr="002209E9" w:rsidRDefault="002209E9" w:rsidP="002A2F17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</w:t>
            </w:r>
          </w:p>
          <w:p w:rsidR="00844586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9E9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</w:t>
            </w:r>
            <w:r w:rsidR="00587BE3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NUMBER IS NOT PROVIDED</w:t>
            </w:r>
            <w:r w:rsidRPr="00587BE3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 xml:space="preserve">            </w:t>
            </w:r>
          </w:p>
          <w:p w:rsidR="00587BE3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84458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</w:t>
            </w:r>
          </w:p>
          <w:p w:rsidR="002209E9" w:rsidRPr="002209E9" w:rsidRDefault="00844586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2209E9"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="002209E9" w:rsidRPr="002209E9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2209E9" w:rsidRPr="002209E9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2209E9" w:rsidRPr="002209E9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2209E9" w:rsidRPr="002209E9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2209E9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2209E9" w:rsidRPr="002209E9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2209E9" w:rsidRPr="002209E9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showingPlcHdr/>
              </w:sdtPr>
              <w:sdtEndPr/>
              <w:sdtContent>
                <w:r w:rsidRPr="002209E9"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showingPlcHdr/>
              </w:sdtPr>
              <w:sdtEndPr/>
              <w:sdtContent>
                <w:r w:rsidRPr="002209E9"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2209E9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2209E9" w:rsidRPr="002209E9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2209E9" w:rsidRPr="002209E9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2209E9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2209E9" w:rsidRPr="002209E9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2C5340" wp14:editId="4E82A8D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E9" w:rsidRPr="00233CA6" w:rsidRDefault="002209E9" w:rsidP="002209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C5340" id="Text Box 7" o:spid="_x0000_s1028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2209E9" w:rsidRPr="00233CA6" w:rsidRDefault="002209E9" w:rsidP="002209E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09E9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955F10" wp14:editId="4E6C997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E9" w:rsidRPr="00233CA6" w:rsidRDefault="002209E9" w:rsidP="002209E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5F10" id="Text Box 15" o:spid="_x0000_s1029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q9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BXaqvT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2209E9" w:rsidRPr="00233CA6" w:rsidRDefault="002209E9" w:rsidP="002209E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09E9" w:rsidRPr="002209E9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2209E9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475978" wp14:editId="47402D21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E9" w:rsidRDefault="002209E9" w:rsidP="002209E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75978" id="Text Box 16" o:spid="_x0000_s1030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dKLQIAAFk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K2fdK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2209E9" w:rsidRDefault="002209E9" w:rsidP="002209E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09E9" w:rsidRPr="002209E9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2209E9" w:rsidRPr="002209E9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2209E9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2209E9" w:rsidRPr="002209E9" w:rsidRDefault="002209E9" w:rsidP="002A2F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963428" w:rsidRDefault="002209E9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C17A1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2068757430"/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C17A11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844586" w:rsidRDefault="00844586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844586" w:rsidRDefault="000D2FB6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586" w:rsidRPr="00844586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844586" w:rsidRPr="00844586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Cheque:    Payable to The Royal Hospital for Neuro-disability and send for the attention</w:t>
            </w:r>
            <w:r w:rsidR="00844586" w:rsidRPr="0084458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844586" w:rsidRPr="00844586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A738E2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844586" w:rsidRPr="00145D48" w:rsidRDefault="00844586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963428" w:rsidRPr="00145D48" w:rsidTr="002A2F17">
        <w:trPr>
          <w:trHeight w:val="1123"/>
        </w:trPr>
        <w:tc>
          <w:tcPr>
            <w:tcW w:w="10314" w:type="dxa"/>
            <w:shd w:val="clear" w:color="auto" w:fill="FFEDCF"/>
          </w:tcPr>
          <w:p w:rsidR="0096342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please confirm who has authorized your attendance at this course and the funding:</w:t>
            </w:r>
          </w:p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963428" w:rsidRPr="00145D48" w:rsidRDefault="00963428" w:rsidP="002A2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963428" w:rsidRDefault="00963428" w:rsidP="002A2F1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963428" w:rsidRPr="00145D48" w:rsidRDefault="00963428" w:rsidP="002A2F1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</w:tbl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5D56FE">
        <w:rPr>
          <w:rFonts w:ascii="Arial" w:eastAsia="Times New Roman" w:hAnsi="Arial" w:cs="Arial"/>
          <w:b/>
          <w:bCs/>
          <w:sz w:val="20"/>
          <w:szCs w:val="20"/>
          <w:lang w:val="en-US"/>
        </w:rPr>
        <w:t>Conference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84368A" w:rsidRPr="0084368A" w:rsidRDefault="0084368A" w:rsidP="0084368A">
      <w:pPr>
        <w:widowControl w:val="0"/>
        <w:autoSpaceDE w:val="0"/>
        <w:autoSpaceDN w:val="0"/>
        <w:adjustRightInd w:val="0"/>
        <w:spacing w:after="0" w:line="240" w:lineRule="auto"/>
        <w:ind w:right="-613" w:hanging="567"/>
        <w:rPr>
          <w:rFonts w:ascii="Arial" w:hAnsi="Arial" w:cs="Arial"/>
          <w:b/>
          <w:color w:val="003A80"/>
          <w:sz w:val="18"/>
          <w:szCs w:val="24"/>
        </w:rPr>
      </w:pPr>
    </w:p>
    <w:p w:rsidR="00D7603A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Venue: </w:t>
      </w:r>
      <w:r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D7603A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>Conference fees include refreshments and lunch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39" w:rsidRDefault="00140539" w:rsidP="00BD37C4">
      <w:pPr>
        <w:spacing w:after="0" w:line="240" w:lineRule="auto"/>
      </w:pPr>
      <w:r>
        <w:separator/>
      </w:r>
    </w:p>
  </w:endnote>
  <w:endnote w:type="continuationSeparator" w:id="0">
    <w:p w:rsidR="00140539" w:rsidRDefault="00140539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33C2F9E5" wp14:editId="59F9923E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2" name="Picture 2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39" w:rsidRDefault="00140539" w:rsidP="00BD37C4">
      <w:pPr>
        <w:spacing w:after="0" w:line="240" w:lineRule="auto"/>
      </w:pPr>
      <w:r>
        <w:separator/>
      </w:r>
    </w:p>
  </w:footnote>
  <w:footnote w:type="continuationSeparator" w:id="0">
    <w:p w:rsidR="00140539" w:rsidRDefault="00140539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BB3DD7"/>
    <w:multiLevelType w:val="hybridMultilevel"/>
    <w:tmpl w:val="5EB82140"/>
    <w:lvl w:ilvl="0" w:tplc="08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 w15:restartNumberingAfterBreak="0">
    <w:nsid w:val="50C0113F"/>
    <w:multiLevelType w:val="hybridMultilevel"/>
    <w:tmpl w:val="60A8A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F33EE"/>
    <w:multiLevelType w:val="hybridMultilevel"/>
    <w:tmpl w:val="C9125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2zDwGfHgRVq6jo2f9G0hLNxGmLPiJw8uWqZ3IXzG8RFVMbdNI/oBDbgG8vZLrHn1e7p2WlGpEMLrX9JF21jpA==" w:salt="MZAa2GzDqsSw+qgoVHy6f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429BB"/>
    <w:rsid w:val="000430AF"/>
    <w:rsid w:val="00060C0C"/>
    <w:rsid w:val="00071425"/>
    <w:rsid w:val="00081661"/>
    <w:rsid w:val="000B021A"/>
    <w:rsid w:val="000B566F"/>
    <w:rsid w:val="000D1F0C"/>
    <w:rsid w:val="000D2FB6"/>
    <w:rsid w:val="00140539"/>
    <w:rsid w:val="00145D48"/>
    <w:rsid w:val="00157C32"/>
    <w:rsid w:val="0017423B"/>
    <w:rsid w:val="00175920"/>
    <w:rsid w:val="001C2059"/>
    <w:rsid w:val="001C5AEF"/>
    <w:rsid w:val="001D3EAD"/>
    <w:rsid w:val="002209E9"/>
    <w:rsid w:val="00221161"/>
    <w:rsid w:val="00233CA6"/>
    <w:rsid w:val="00245A12"/>
    <w:rsid w:val="00253EDF"/>
    <w:rsid w:val="00257581"/>
    <w:rsid w:val="00263187"/>
    <w:rsid w:val="002810C5"/>
    <w:rsid w:val="0029799B"/>
    <w:rsid w:val="002A2F17"/>
    <w:rsid w:val="002B41E9"/>
    <w:rsid w:val="002D7FC2"/>
    <w:rsid w:val="002E28C7"/>
    <w:rsid w:val="002E5DFA"/>
    <w:rsid w:val="00303CC4"/>
    <w:rsid w:val="00312DA6"/>
    <w:rsid w:val="003206CA"/>
    <w:rsid w:val="003769BC"/>
    <w:rsid w:val="0038168C"/>
    <w:rsid w:val="00390769"/>
    <w:rsid w:val="003C03C9"/>
    <w:rsid w:val="003D43E3"/>
    <w:rsid w:val="00405CF3"/>
    <w:rsid w:val="00406EA3"/>
    <w:rsid w:val="00411CDB"/>
    <w:rsid w:val="00415CF9"/>
    <w:rsid w:val="00432ECA"/>
    <w:rsid w:val="004925D9"/>
    <w:rsid w:val="004A1A0B"/>
    <w:rsid w:val="004B4022"/>
    <w:rsid w:val="004C25A5"/>
    <w:rsid w:val="004C50CF"/>
    <w:rsid w:val="004D0C21"/>
    <w:rsid w:val="004E7F57"/>
    <w:rsid w:val="00530A0B"/>
    <w:rsid w:val="00571CB2"/>
    <w:rsid w:val="00587BE3"/>
    <w:rsid w:val="005D3590"/>
    <w:rsid w:val="005D56FE"/>
    <w:rsid w:val="006034CC"/>
    <w:rsid w:val="00647D37"/>
    <w:rsid w:val="00656BB5"/>
    <w:rsid w:val="00672589"/>
    <w:rsid w:val="006B0038"/>
    <w:rsid w:val="006B215D"/>
    <w:rsid w:val="006B4A41"/>
    <w:rsid w:val="006C1EC2"/>
    <w:rsid w:val="00701897"/>
    <w:rsid w:val="007173AA"/>
    <w:rsid w:val="00724616"/>
    <w:rsid w:val="007619FF"/>
    <w:rsid w:val="00770EEE"/>
    <w:rsid w:val="007758CE"/>
    <w:rsid w:val="00780455"/>
    <w:rsid w:val="007A0328"/>
    <w:rsid w:val="007C205B"/>
    <w:rsid w:val="007D30AE"/>
    <w:rsid w:val="00807E22"/>
    <w:rsid w:val="008260F0"/>
    <w:rsid w:val="0084368A"/>
    <w:rsid w:val="00844586"/>
    <w:rsid w:val="00847078"/>
    <w:rsid w:val="00850B28"/>
    <w:rsid w:val="00861C22"/>
    <w:rsid w:val="00861DEF"/>
    <w:rsid w:val="00877667"/>
    <w:rsid w:val="008D13CB"/>
    <w:rsid w:val="008D7B19"/>
    <w:rsid w:val="00920E39"/>
    <w:rsid w:val="009278D2"/>
    <w:rsid w:val="009312ED"/>
    <w:rsid w:val="009632F8"/>
    <w:rsid w:val="00963428"/>
    <w:rsid w:val="009A7BDC"/>
    <w:rsid w:val="009C78F8"/>
    <w:rsid w:val="009E4142"/>
    <w:rsid w:val="00A00931"/>
    <w:rsid w:val="00A05BEA"/>
    <w:rsid w:val="00A3506D"/>
    <w:rsid w:val="00A73879"/>
    <w:rsid w:val="00A738E2"/>
    <w:rsid w:val="00A813BD"/>
    <w:rsid w:val="00AC1DC2"/>
    <w:rsid w:val="00AC4B6F"/>
    <w:rsid w:val="00B02E01"/>
    <w:rsid w:val="00B24DC0"/>
    <w:rsid w:val="00B56850"/>
    <w:rsid w:val="00B74D74"/>
    <w:rsid w:val="00B77999"/>
    <w:rsid w:val="00B825C4"/>
    <w:rsid w:val="00BA339B"/>
    <w:rsid w:val="00BC08C0"/>
    <w:rsid w:val="00BC150D"/>
    <w:rsid w:val="00BD37C4"/>
    <w:rsid w:val="00BF46CC"/>
    <w:rsid w:val="00C13984"/>
    <w:rsid w:val="00C20978"/>
    <w:rsid w:val="00C35AC4"/>
    <w:rsid w:val="00C749F7"/>
    <w:rsid w:val="00C74A96"/>
    <w:rsid w:val="00C76CC0"/>
    <w:rsid w:val="00C86DC4"/>
    <w:rsid w:val="00C938DE"/>
    <w:rsid w:val="00C947EF"/>
    <w:rsid w:val="00CA002B"/>
    <w:rsid w:val="00CC0D76"/>
    <w:rsid w:val="00CE56E3"/>
    <w:rsid w:val="00D046B7"/>
    <w:rsid w:val="00D30816"/>
    <w:rsid w:val="00D437CB"/>
    <w:rsid w:val="00D4668D"/>
    <w:rsid w:val="00D5044B"/>
    <w:rsid w:val="00D71BE7"/>
    <w:rsid w:val="00D724EB"/>
    <w:rsid w:val="00D75007"/>
    <w:rsid w:val="00D7603A"/>
    <w:rsid w:val="00D85A57"/>
    <w:rsid w:val="00D8756F"/>
    <w:rsid w:val="00DA3149"/>
    <w:rsid w:val="00DD2311"/>
    <w:rsid w:val="00DD696D"/>
    <w:rsid w:val="00DE2B19"/>
    <w:rsid w:val="00DF6302"/>
    <w:rsid w:val="00E05964"/>
    <w:rsid w:val="00E077C2"/>
    <w:rsid w:val="00E270BF"/>
    <w:rsid w:val="00E319C1"/>
    <w:rsid w:val="00E629F2"/>
    <w:rsid w:val="00E805A9"/>
    <w:rsid w:val="00EA0DBB"/>
    <w:rsid w:val="00EA25A0"/>
    <w:rsid w:val="00EB670E"/>
    <w:rsid w:val="00EE2E21"/>
    <w:rsid w:val="00EF7015"/>
    <w:rsid w:val="00F1415F"/>
    <w:rsid w:val="00F2301A"/>
    <w:rsid w:val="00F47B0E"/>
    <w:rsid w:val="00F52BA3"/>
    <w:rsid w:val="00F53B09"/>
    <w:rsid w:val="00F849CE"/>
    <w:rsid w:val="00F938D0"/>
    <w:rsid w:val="00F96401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209DD9"/>
  <w15:docId w15:val="{E52E6EBE-DF65-4276-88AB-C2D7A660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429BB"/>
    <w:pPr>
      <w:spacing w:after="0" w:line="240" w:lineRule="auto"/>
    </w:pPr>
    <w:rPr>
      <w:rFonts w:ascii="Arial" w:eastAsia="Times New Roman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29BB"/>
    <w:rPr>
      <w:rFonts w:ascii="Arial" w:eastAsia="Times New Roman" w:hAnsi="Arial" w:cs="Consolas"/>
      <w:szCs w:val="21"/>
    </w:rPr>
  </w:style>
  <w:style w:type="table" w:styleId="TableGrid">
    <w:name w:val="Table Grid"/>
    <w:basedOn w:val="TableNormal"/>
    <w:uiPriority w:val="59"/>
    <w:rsid w:val="0040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3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625D7-2A2C-4560-8510-FF98B1EC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Johnson</dc:creator>
  <cp:lastModifiedBy>Anna Harlow</cp:lastModifiedBy>
  <cp:revision>5</cp:revision>
  <cp:lastPrinted>2018-11-27T11:57:00Z</cp:lastPrinted>
  <dcterms:created xsi:type="dcterms:W3CDTF">2019-07-23T13:31:00Z</dcterms:created>
  <dcterms:modified xsi:type="dcterms:W3CDTF">2019-07-23T13:35:00Z</dcterms:modified>
  <cp:contentStatus/>
</cp:coreProperties>
</file>