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164" w:rsidRPr="00593164" w:rsidRDefault="00593164" w:rsidP="00593164">
      <w:pPr>
        <w:spacing w:after="200" w:line="276" w:lineRule="auto"/>
        <w:jc w:val="right"/>
        <w:rPr>
          <w:rFonts w:ascii="Arial" w:eastAsiaTheme="minorHAnsi" w:hAnsi="Arial" w:cs="Arial"/>
          <w:sz w:val="22"/>
          <w:szCs w:val="22"/>
          <w:lang w:eastAsia="en-US"/>
        </w:rPr>
      </w:pPr>
      <w:r w:rsidRPr="00593164">
        <w:rPr>
          <w:rFonts w:ascii="Arial" w:eastAsiaTheme="minorHAnsi" w:hAnsi="Arial" w:cs="Arial"/>
          <w:noProof/>
          <w:sz w:val="22"/>
          <w:szCs w:val="22"/>
        </w:rPr>
        <w:drawing>
          <wp:inline distT="0" distB="0" distL="0" distR="0" wp14:anchorId="2CEEA7BA" wp14:editId="5AA55905">
            <wp:extent cx="1695936" cy="627321"/>
            <wp:effectExtent l="0" t="0" r="0" b="1905"/>
            <wp:docPr id="1" name="Picture 1" descr="P:\RHN Logos and Guidelines\Logos\RHN_JPG_RGB_Files\rhn2colour_2line_charity-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HN Logos and Guidelines\Logos\RHN_JPG_RGB_Files\rhn2colour_2line_charity-n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6008" cy="627348"/>
                    </a:xfrm>
                    <a:prstGeom prst="rect">
                      <a:avLst/>
                    </a:prstGeom>
                    <a:noFill/>
                    <a:ln>
                      <a:noFill/>
                    </a:ln>
                  </pic:spPr>
                </pic:pic>
              </a:graphicData>
            </a:graphic>
          </wp:inline>
        </w:drawing>
      </w:r>
    </w:p>
    <w:p w:rsidR="00593164" w:rsidRPr="00593164" w:rsidRDefault="00593164" w:rsidP="00593164">
      <w:pPr>
        <w:spacing w:line="276" w:lineRule="auto"/>
        <w:jc w:val="center"/>
        <w:rPr>
          <w:rFonts w:ascii="Arial" w:eastAsiaTheme="minorHAnsi" w:hAnsi="Arial" w:cs="Arial"/>
          <w:b/>
          <w:szCs w:val="24"/>
          <w:lang w:eastAsia="en-US"/>
        </w:rPr>
      </w:pPr>
      <w:r w:rsidRPr="00593164">
        <w:rPr>
          <w:rFonts w:ascii="Arial" w:eastAsiaTheme="minorHAnsi" w:hAnsi="Arial" w:cs="Arial"/>
          <w:b/>
          <w:szCs w:val="24"/>
          <w:lang w:eastAsia="en-US"/>
        </w:rPr>
        <w:t>Royal Hospital for Neuro-disability</w:t>
      </w:r>
    </w:p>
    <w:p w:rsidR="00593164" w:rsidRPr="00593164" w:rsidRDefault="00593164" w:rsidP="00593164">
      <w:pPr>
        <w:spacing w:after="200" w:line="276" w:lineRule="auto"/>
        <w:jc w:val="center"/>
        <w:rPr>
          <w:rFonts w:ascii="Arial" w:eastAsiaTheme="minorHAnsi" w:hAnsi="Arial" w:cs="Arial"/>
          <w:b/>
          <w:szCs w:val="24"/>
          <w:lang w:eastAsia="en-US"/>
        </w:rPr>
      </w:pPr>
      <w:r w:rsidRPr="00593164">
        <w:rPr>
          <w:rFonts w:ascii="Arial" w:eastAsiaTheme="minorHAnsi" w:hAnsi="Arial" w:cs="Arial"/>
          <w:b/>
          <w:szCs w:val="24"/>
          <w:lang w:eastAsia="en-US"/>
        </w:rPr>
        <w:t>Job Description</w:t>
      </w:r>
    </w:p>
    <w:tbl>
      <w:tblPr>
        <w:tblStyle w:val="TableGrid"/>
        <w:tblW w:w="0" w:type="auto"/>
        <w:jc w:val="center"/>
        <w:tblLook w:val="04A0" w:firstRow="1" w:lastRow="0" w:firstColumn="1" w:lastColumn="0" w:noHBand="0" w:noVBand="1"/>
      </w:tblPr>
      <w:tblGrid>
        <w:gridCol w:w="2756"/>
        <w:gridCol w:w="6260"/>
      </w:tblGrid>
      <w:tr w:rsidR="00593164" w:rsidRPr="00593164" w:rsidTr="00593164">
        <w:trPr>
          <w:jc w:val="center"/>
        </w:trPr>
        <w:tc>
          <w:tcPr>
            <w:tcW w:w="2802" w:type="dxa"/>
          </w:tcPr>
          <w:p w:rsidR="00593164" w:rsidRPr="00593164" w:rsidRDefault="00593164" w:rsidP="00593164">
            <w:pPr>
              <w:spacing w:before="40" w:after="40"/>
              <w:jc w:val="both"/>
              <w:rPr>
                <w:rFonts w:ascii="Arial" w:eastAsiaTheme="minorHAnsi" w:hAnsi="Arial" w:cs="Arial"/>
                <w:b/>
                <w:sz w:val="22"/>
                <w:szCs w:val="22"/>
                <w:lang w:eastAsia="en-US"/>
              </w:rPr>
            </w:pPr>
            <w:r w:rsidRPr="00593164">
              <w:rPr>
                <w:rFonts w:ascii="Arial" w:eastAsiaTheme="minorHAnsi" w:hAnsi="Arial" w:cs="Arial"/>
                <w:b/>
                <w:sz w:val="22"/>
                <w:szCs w:val="22"/>
                <w:lang w:eastAsia="en-US"/>
              </w:rPr>
              <w:t>Job title:</w:t>
            </w:r>
          </w:p>
        </w:tc>
        <w:tc>
          <w:tcPr>
            <w:tcW w:w="6440" w:type="dxa"/>
          </w:tcPr>
          <w:p w:rsidR="00593164" w:rsidRPr="00593164" w:rsidRDefault="00593164" w:rsidP="00593164">
            <w:pPr>
              <w:spacing w:before="40" w:after="40"/>
              <w:jc w:val="both"/>
              <w:rPr>
                <w:rFonts w:ascii="Arial" w:eastAsiaTheme="minorHAnsi" w:hAnsi="Arial" w:cs="Arial"/>
                <w:sz w:val="22"/>
                <w:szCs w:val="22"/>
                <w:lang w:eastAsia="en-US"/>
              </w:rPr>
            </w:pPr>
            <w:r w:rsidRPr="00593164">
              <w:rPr>
                <w:rFonts w:ascii="Arial" w:hAnsi="Arial" w:cs="Arial"/>
                <w:sz w:val="22"/>
                <w:szCs w:val="22"/>
              </w:rPr>
              <w:t xml:space="preserve">Ward Manager </w:t>
            </w:r>
          </w:p>
        </w:tc>
      </w:tr>
      <w:tr w:rsidR="00593164" w:rsidRPr="00593164" w:rsidTr="00593164">
        <w:trPr>
          <w:jc w:val="center"/>
        </w:trPr>
        <w:tc>
          <w:tcPr>
            <w:tcW w:w="2802" w:type="dxa"/>
          </w:tcPr>
          <w:p w:rsidR="00593164" w:rsidRPr="00593164" w:rsidRDefault="00593164" w:rsidP="00593164">
            <w:pPr>
              <w:spacing w:before="40" w:after="40"/>
              <w:jc w:val="both"/>
              <w:rPr>
                <w:rFonts w:ascii="Arial" w:eastAsiaTheme="minorHAnsi" w:hAnsi="Arial" w:cs="Arial"/>
                <w:b/>
                <w:sz w:val="22"/>
                <w:szCs w:val="22"/>
                <w:lang w:eastAsia="en-US"/>
              </w:rPr>
            </w:pPr>
            <w:r w:rsidRPr="00593164">
              <w:rPr>
                <w:rFonts w:ascii="Arial" w:eastAsiaTheme="minorHAnsi" w:hAnsi="Arial" w:cs="Arial"/>
                <w:b/>
                <w:sz w:val="22"/>
                <w:szCs w:val="22"/>
                <w:lang w:eastAsia="en-US"/>
              </w:rPr>
              <w:t xml:space="preserve">Department: </w:t>
            </w:r>
          </w:p>
        </w:tc>
        <w:tc>
          <w:tcPr>
            <w:tcW w:w="6440" w:type="dxa"/>
          </w:tcPr>
          <w:p w:rsidR="00593164" w:rsidRPr="00593164" w:rsidRDefault="00440ACF" w:rsidP="0054289C">
            <w:pPr>
              <w:spacing w:before="40" w:after="40"/>
              <w:jc w:val="both"/>
              <w:rPr>
                <w:rFonts w:ascii="Arial" w:eastAsiaTheme="minorHAnsi" w:hAnsi="Arial" w:cs="Arial"/>
                <w:sz w:val="22"/>
                <w:szCs w:val="22"/>
                <w:lang w:eastAsia="en-US"/>
              </w:rPr>
            </w:pPr>
            <w:r>
              <w:rPr>
                <w:rFonts w:ascii="Arial" w:eastAsiaTheme="minorHAnsi" w:hAnsi="Arial" w:cs="Arial"/>
                <w:sz w:val="22"/>
                <w:szCs w:val="22"/>
                <w:lang w:eastAsia="en-US"/>
              </w:rPr>
              <w:t>Continuing Care –</w:t>
            </w:r>
            <w:r w:rsidR="0054289C">
              <w:rPr>
                <w:rFonts w:ascii="Arial" w:eastAsiaTheme="minorHAnsi" w:hAnsi="Arial" w:cs="Arial"/>
                <w:sz w:val="22"/>
                <w:szCs w:val="22"/>
                <w:lang w:eastAsia="en-US"/>
              </w:rPr>
              <w:t xml:space="preserve"> </w:t>
            </w:r>
            <w:r>
              <w:rPr>
                <w:rFonts w:ascii="Arial" w:eastAsiaTheme="minorHAnsi" w:hAnsi="Arial" w:cs="Arial"/>
                <w:sz w:val="22"/>
                <w:szCs w:val="22"/>
                <w:lang w:eastAsia="en-US"/>
              </w:rPr>
              <w:t>Specialist Nursing Home</w:t>
            </w:r>
            <w:r w:rsidR="00593164" w:rsidRPr="00593164">
              <w:rPr>
                <w:rFonts w:ascii="Arial" w:eastAsiaTheme="minorHAnsi" w:hAnsi="Arial" w:cs="Arial"/>
                <w:sz w:val="22"/>
                <w:szCs w:val="22"/>
                <w:lang w:eastAsia="en-US"/>
              </w:rPr>
              <w:t xml:space="preserve"> </w:t>
            </w:r>
          </w:p>
        </w:tc>
      </w:tr>
      <w:tr w:rsidR="00593164" w:rsidRPr="00593164" w:rsidTr="00593164">
        <w:trPr>
          <w:jc w:val="center"/>
        </w:trPr>
        <w:tc>
          <w:tcPr>
            <w:tcW w:w="2802" w:type="dxa"/>
          </w:tcPr>
          <w:p w:rsidR="00593164" w:rsidRPr="00593164" w:rsidRDefault="00593164" w:rsidP="00593164">
            <w:pPr>
              <w:spacing w:before="40" w:after="40"/>
              <w:jc w:val="both"/>
              <w:rPr>
                <w:rFonts w:ascii="Arial" w:eastAsiaTheme="minorHAnsi" w:hAnsi="Arial" w:cs="Arial"/>
                <w:b/>
                <w:sz w:val="22"/>
                <w:szCs w:val="22"/>
                <w:lang w:eastAsia="en-US"/>
              </w:rPr>
            </w:pPr>
            <w:r w:rsidRPr="00593164">
              <w:rPr>
                <w:rFonts w:ascii="Arial" w:eastAsiaTheme="minorHAnsi" w:hAnsi="Arial" w:cs="Arial"/>
                <w:b/>
                <w:sz w:val="22"/>
                <w:szCs w:val="22"/>
                <w:lang w:eastAsia="en-US"/>
              </w:rPr>
              <w:t>Salary grade:</w:t>
            </w:r>
          </w:p>
        </w:tc>
        <w:tc>
          <w:tcPr>
            <w:tcW w:w="6440" w:type="dxa"/>
          </w:tcPr>
          <w:p w:rsidR="00593164" w:rsidRPr="00593164" w:rsidRDefault="00B81651" w:rsidP="00B81651">
            <w:pPr>
              <w:spacing w:before="40" w:after="40"/>
              <w:jc w:val="both"/>
              <w:rPr>
                <w:rFonts w:ascii="Arial" w:eastAsiaTheme="minorHAnsi" w:hAnsi="Arial" w:cs="Arial"/>
                <w:sz w:val="22"/>
                <w:szCs w:val="22"/>
                <w:lang w:eastAsia="en-US"/>
              </w:rPr>
            </w:pPr>
            <w:r>
              <w:rPr>
                <w:rFonts w:ascii="Segoe UI" w:hAnsi="Segoe UI" w:cs="Segoe UI"/>
                <w:color w:val="050505"/>
                <w:sz w:val="23"/>
                <w:szCs w:val="23"/>
                <w:shd w:val="clear" w:color="auto" w:fill="FFFFFF"/>
              </w:rPr>
              <w:t xml:space="preserve">£40,463 - £51.366 per annum </w:t>
            </w:r>
            <w:bookmarkStart w:id="0" w:name="_GoBack"/>
            <w:bookmarkEnd w:id="0"/>
            <w:r w:rsidR="00440ACF">
              <w:rPr>
                <w:rFonts w:ascii="Calibri" w:eastAsia="Calibri" w:hAnsi="Calibri" w:cs="Calibri"/>
              </w:rPr>
              <w:t xml:space="preserve"> (Band 7)</w:t>
            </w:r>
          </w:p>
        </w:tc>
      </w:tr>
      <w:tr w:rsidR="00593164" w:rsidRPr="00593164" w:rsidTr="00593164">
        <w:trPr>
          <w:jc w:val="center"/>
        </w:trPr>
        <w:tc>
          <w:tcPr>
            <w:tcW w:w="2802" w:type="dxa"/>
          </w:tcPr>
          <w:p w:rsidR="00593164" w:rsidRPr="00593164" w:rsidRDefault="00593164" w:rsidP="00593164">
            <w:pPr>
              <w:spacing w:before="40" w:after="40"/>
              <w:jc w:val="both"/>
              <w:rPr>
                <w:rFonts w:ascii="Arial" w:eastAsiaTheme="minorHAnsi" w:hAnsi="Arial" w:cs="Arial"/>
                <w:b/>
                <w:sz w:val="22"/>
                <w:szCs w:val="22"/>
                <w:lang w:eastAsia="en-US"/>
              </w:rPr>
            </w:pPr>
            <w:r w:rsidRPr="00593164">
              <w:rPr>
                <w:rFonts w:ascii="Arial" w:eastAsiaTheme="minorHAnsi" w:hAnsi="Arial" w:cs="Arial"/>
                <w:b/>
                <w:sz w:val="22"/>
                <w:szCs w:val="22"/>
                <w:lang w:eastAsia="en-US"/>
              </w:rPr>
              <w:t>Responsible to:</w:t>
            </w:r>
          </w:p>
        </w:tc>
        <w:tc>
          <w:tcPr>
            <w:tcW w:w="6440" w:type="dxa"/>
          </w:tcPr>
          <w:p w:rsidR="00593164" w:rsidRPr="00593164" w:rsidRDefault="00145621" w:rsidP="00440ACF">
            <w:pPr>
              <w:spacing w:before="40" w:after="4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Matron for </w:t>
            </w:r>
            <w:r w:rsidR="00440ACF">
              <w:rPr>
                <w:rFonts w:ascii="Arial" w:eastAsiaTheme="minorHAnsi" w:hAnsi="Arial" w:cs="Arial"/>
                <w:sz w:val="22"/>
                <w:szCs w:val="22"/>
                <w:lang w:eastAsia="en-US"/>
              </w:rPr>
              <w:t>Continuing Care</w:t>
            </w:r>
          </w:p>
        </w:tc>
      </w:tr>
      <w:tr w:rsidR="00593164" w:rsidRPr="00593164" w:rsidTr="00593164">
        <w:trPr>
          <w:jc w:val="center"/>
        </w:trPr>
        <w:tc>
          <w:tcPr>
            <w:tcW w:w="2802" w:type="dxa"/>
          </w:tcPr>
          <w:p w:rsidR="00593164" w:rsidRPr="00593164" w:rsidRDefault="00593164" w:rsidP="00593164">
            <w:pPr>
              <w:spacing w:before="40" w:after="40"/>
              <w:jc w:val="both"/>
              <w:rPr>
                <w:rFonts w:ascii="Arial" w:eastAsiaTheme="minorHAnsi" w:hAnsi="Arial" w:cs="Arial"/>
                <w:b/>
                <w:sz w:val="22"/>
                <w:szCs w:val="22"/>
                <w:lang w:eastAsia="en-US"/>
              </w:rPr>
            </w:pPr>
            <w:r w:rsidRPr="00593164">
              <w:rPr>
                <w:rFonts w:ascii="Arial" w:eastAsiaTheme="minorHAnsi" w:hAnsi="Arial" w:cs="Arial"/>
                <w:b/>
                <w:sz w:val="22"/>
                <w:szCs w:val="22"/>
                <w:lang w:eastAsia="en-US"/>
              </w:rPr>
              <w:t>Responsible for:</w:t>
            </w:r>
          </w:p>
        </w:tc>
        <w:tc>
          <w:tcPr>
            <w:tcW w:w="6440" w:type="dxa"/>
          </w:tcPr>
          <w:p w:rsidR="00593164" w:rsidRPr="00593164" w:rsidRDefault="00593164" w:rsidP="00593164">
            <w:pPr>
              <w:spacing w:before="40" w:after="40"/>
              <w:jc w:val="both"/>
              <w:rPr>
                <w:rFonts w:ascii="Arial" w:eastAsiaTheme="minorHAnsi" w:hAnsi="Arial" w:cs="Arial"/>
                <w:sz w:val="22"/>
                <w:szCs w:val="22"/>
                <w:lang w:eastAsia="en-US"/>
              </w:rPr>
            </w:pPr>
            <w:r w:rsidRPr="00593164">
              <w:rPr>
                <w:rFonts w:ascii="Arial" w:eastAsiaTheme="minorHAnsi" w:hAnsi="Arial" w:cs="Arial"/>
                <w:sz w:val="22"/>
                <w:szCs w:val="22"/>
                <w:lang w:eastAsia="en-US"/>
              </w:rPr>
              <w:t xml:space="preserve">Effective operational, financial, and clinical management of the ward </w:t>
            </w:r>
          </w:p>
        </w:tc>
      </w:tr>
      <w:tr w:rsidR="00593164" w:rsidRPr="00593164" w:rsidTr="00593164">
        <w:trPr>
          <w:jc w:val="center"/>
        </w:trPr>
        <w:tc>
          <w:tcPr>
            <w:tcW w:w="2802" w:type="dxa"/>
          </w:tcPr>
          <w:p w:rsidR="00593164" w:rsidRPr="00593164" w:rsidRDefault="00593164" w:rsidP="00593164">
            <w:pPr>
              <w:spacing w:before="40" w:after="40"/>
              <w:jc w:val="both"/>
              <w:rPr>
                <w:rFonts w:ascii="Arial" w:eastAsiaTheme="minorHAnsi" w:hAnsi="Arial" w:cs="Arial"/>
                <w:b/>
                <w:sz w:val="22"/>
                <w:szCs w:val="22"/>
                <w:lang w:eastAsia="en-US"/>
              </w:rPr>
            </w:pPr>
            <w:r w:rsidRPr="00593164">
              <w:rPr>
                <w:rFonts w:ascii="Arial" w:eastAsiaTheme="minorHAnsi" w:hAnsi="Arial" w:cs="Arial"/>
                <w:b/>
                <w:sz w:val="22"/>
                <w:szCs w:val="22"/>
                <w:lang w:eastAsia="en-US"/>
              </w:rPr>
              <w:t xml:space="preserve">Behavioural Framework: </w:t>
            </w:r>
          </w:p>
        </w:tc>
        <w:tc>
          <w:tcPr>
            <w:tcW w:w="6440" w:type="dxa"/>
          </w:tcPr>
          <w:p w:rsidR="00593164" w:rsidRPr="00593164" w:rsidRDefault="00593164" w:rsidP="00593164">
            <w:pPr>
              <w:spacing w:before="40" w:after="40"/>
              <w:jc w:val="both"/>
              <w:rPr>
                <w:rFonts w:ascii="Arial" w:eastAsiaTheme="minorHAnsi" w:hAnsi="Arial" w:cs="Arial"/>
                <w:sz w:val="22"/>
                <w:szCs w:val="22"/>
                <w:lang w:eastAsia="en-US"/>
              </w:rPr>
            </w:pPr>
            <w:r w:rsidRPr="00593164">
              <w:rPr>
                <w:rFonts w:ascii="Arial" w:eastAsiaTheme="minorHAnsi" w:hAnsi="Arial" w:cs="Arial"/>
                <w:sz w:val="22"/>
                <w:szCs w:val="22"/>
                <w:lang w:eastAsia="en-US"/>
              </w:rPr>
              <w:t>Leadership Level 1</w:t>
            </w:r>
          </w:p>
        </w:tc>
      </w:tr>
    </w:tbl>
    <w:p w:rsidR="00593164" w:rsidRPr="00593164" w:rsidRDefault="00593164" w:rsidP="00593164">
      <w:pPr>
        <w:spacing w:line="276" w:lineRule="auto"/>
        <w:jc w:val="both"/>
        <w:rPr>
          <w:rFonts w:ascii="Arial" w:eastAsiaTheme="minorHAnsi" w:hAnsi="Arial" w:cs="Arial"/>
          <w:b/>
          <w:sz w:val="22"/>
          <w:szCs w:val="22"/>
          <w:lang w:eastAsia="en-US"/>
        </w:rPr>
      </w:pPr>
    </w:p>
    <w:p w:rsidR="00593164" w:rsidRPr="00593164" w:rsidRDefault="00593164" w:rsidP="00593164">
      <w:pPr>
        <w:spacing w:line="276" w:lineRule="auto"/>
        <w:jc w:val="both"/>
        <w:rPr>
          <w:rFonts w:ascii="Arial" w:eastAsiaTheme="minorHAnsi" w:hAnsi="Arial" w:cs="Arial"/>
          <w:b/>
          <w:sz w:val="22"/>
          <w:szCs w:val="22"/>
          <w:lang w:eastAsia="en-US"/>
        </w:rPr>
      </w:pPr>
      <w:r w:rsidRPr="00593164">
        <w:rPr>
          <w:rFonts w:ascii="Arial" w:eastAsiaTheme="minorHAnsi" w:hAnsi="Arial" w:cs="Arial"/>
          <w:b/>
          <w:sz w:val="22"/>
          <w:szCs w:val="22"/>
          <w:lang w:eastAsia="en-US"/>
        </w:rPr>
        <w:t>Scope</w:t>
      </w:r>
    </w:p>
    <w:p w:rsidR="00180D55" w:rsidRPr="00593164" w:rsidRDefault="00593164" w:rsidP="00593164">
      <w:pPr>
        <w:spacing w:after="200" w:line="276" w:lineRule="auto"/>
        <w:jc w:val="both"/>
        <w:rPr>
          <w:rFonts w:ascii="Arial" w:hAnsi="Arial" w:cs="Arial"/>
          <w:b/>
          <w:sz w:val="22"/>
          <w:szCs w:val="22"/>
          <w:lang w:val="en-US"/>
        </w:rPr>
      </w:pPr>
      <w:r w:rsidRPr="00593164">
        <w:rPr>
          <w:rFonts w:ascii="Arial" w:eastAsiaTheme="minorHAnsi" w:hAnsi="Arial" w:cs="Arial"/>
          <w:sz w:val="22"/>
          <w:szCs w:val="22"/>
          <w:lang w:eastAsia="en-US"/>
        </w:rPr>
        <w:t xml:space="preserve">The RHN is a leading national centre of excellence, providing adult person-centred services that span the entire care pathway from post-acute rehabilitation services to end of life care, for people with complex Neuro-disability and their families, underpinned by a strong research and education programme.   </w:t>
      </w:r>
    </w:p>
    <w:p w:rsidR="00180D55" w:rsidRPr="00593164" w:rsidRDefault="00593164" w:rsidP="00180D55">
      <w:pPr>
        <w:rPr>
          <w:rFonts w:ascii="Arial Bold" w:hAnsi="Arial Bold" w:cs="Arial"/>
          <w:b/>
          <w:sz w:val="22"/>
          <w:szCs w:val="22"/>
        </w:rPr>
      </w:pPr>
      <w:r w:rsidRPr="00593164">
        <w:rPr>
          <w:rFonts w:ascii="Arial Bold" w:hAnsi="Arial Bold" w:cs="Arial"/>
          <w:b/>
          <w:sz w:val="22"/>
          <w:szCs w:val="22"/>
        </w:rPr>
        <w:t>Key Responsibilities</w:t>
      </w:r>
    </w:p>
    <w:p w:rsidR="00593164" w:rsidRPr="00593164" w:rsidRDefault="00593164" w:rsidP="00180D55">
      <w:pPr>
        <w:rPr>
          <w:rFonts w:ascii="Arial" w:hAnsi="Arial" w:cs="Arial"/>
          <w:b/>
          <w:sz w:val="22"/>
          <w:szCs w:val="22"/>
        </w:rPr>
      </w:pPr>
    </w:p>
    <w:p w:rsidR="00180D55" w:rsidRPr="00593164" w:rsidRDefault="00180D55" w:rsidP="00180D55">
      <w:pPr>
        <w:rPr>
          <w:rFonts w:ascii="Arial" w:hAnsi="Arial" w:cs="Arial"/>
          <w:b/>
          <w:sz w:val="22"/>
          <w:szCs w:val="22"/>
        </w:rPr>
      </w:pPr>
      <w:r w:rsidRPr="00593164">
        <w:rPr>
          <w:rFonts w:ascii="Arial" w:hAnsi="Arial" w:cs="Arial"/>
          <w:b/>
          <w:sz w:val="22"/>
          <w:szCs w:val="22"/>
        </w:rPr>
        <w:t>Clinical Management &amp; Professional Practice</w:t>
      </w:r>
      <w:r w:rsidRPr="00593164">
        <w:rPr>
          <w:rFonts w:ascii="Arial" w:hAnsi="Arial" w:cs="Arial"/>
          <w:b/>
          <w:sz w:val="22"/>
          <w:szCs w:val="22"/>
        </w:rPr>
        <w:br/>
      </w:r>
    </w:p>
    <w:p w:rsidR="00180D55" w:rsidRPr="00593164" w:rsidRDefault="00180D55" w:rsidP="00180D55">
      <w:pPr>
        <w:numPr>
          <w:ilvl w:val="0"/>
          <w:numId w:val="6"/>
        </w:numPr>
        <w:jc w:val="both"/>
        <w:rPr>
          <w:rFonts w:ascii="Arial" w:hAnsi="Arial" w:cs="Arial"/>
          <w:sz w:val="22"/>
          <w:szCs w:val="22"/>
        </w:rPr>
      </w:pPr>
      <w:r w:rsidRPr="00593164">
        <w:rPr>
          <w:rFonts w:ascii="Arial" w:hAnsi="Arial" w:cs="Arial"/>
          <w:sz w:val="22"/>
          <w:szCs w:val="22"/>
        </w:rPr>
        <w:t xml:space="preserve">Maintain self and teams professional nursing standards in accordance with the NMC Code of Professional Conduct. </w:t>
      </w:r>
    </w:p>
    <w:p w:rsidR="00180D55" w:rsidRPr="00593164" w:rsidRDefault="00180D55" w:rsidP="00180D55">
      <w:pPr>
        <w:numPr>
          <w:ilvl w:val="0"/>
          <w:numId w:val="6"/>
        </w:numPr>
        <w:jc w:val="both"/>
        <w:rPr>
          <w:rFonts w:ascii="Arial" w:hAnsi="Arial" w:cs="Arial"/>
          <w:sz w:val="22"/>
          <w:szCs w:val="22"/>
        </w:rPr>
      </w:pPr>
      <w:r w:rsidRPr="00593164">
        <w:rPr>
          <w:rFonts w:ascii="Arial" w:hAnsi="Arial" w:cs="Arial"/>
          <w:sz w:val="22"/>
          <w:szCs w:val="22"/>
        </w:rPr>
        <w:t xml:space="preserve">To provide effective line management for ward staff ensuring adequate resources to ensure safe practice within their agreed establishment and budgets. </w:t>
      </w:r>
    </w:p>
    <w:p w:rsidR="00180D55" w:rsidRPr="00593164" w:rsidRDefault="00180D55" w:rsidP="00180D55">
      <w:pPr>
        <w:numPr>
          <w:ilvl w:val="0"/>
          <w:numId w:val="6"/>
        </w:numPr>
        <w:jc w:val="both"/>
        <w:rPr>
          <w:rFonts w:ascii="Arial" w:hAnsi="Arial" w:cs="Arial"/>
          <w:sz w:val="22"/>
          <w:szCs w:val="22"/>
        </w:rPr>
      </w:pPr>
      <w:r w:rsidRPr="00593164">
        <w:rPr>
          <w:rFonts w:ascii="Arial" w:hAnsi="Arial" w:cs="Arial"/>
          <w:sz w:val="22"/>
          <w:szCs w:val="22"/>
        </w:rPr>
        <w:t>To manage nurses and nursing services by organising the duty rota and patient allocation, anticipating requirements when clinical activity increases/decreases, assisting in forward planning of absences and the effective use of temporary staff ensuring correct grade and skill mix are in place to deliver care and in accordance to agreed establishment figures.</w:t>
      </w:r>
    </w:p>
    <w:p w:rsidR="00180D55" w:rsidRPr="00593164" w:rsidRDefault="00180D55" w:rsidP="00180D55">
      <w:pPr>
        <w:numPr>
          <w:ilvl w:val="0"/>
          <w:numId w:val="6"/>
        </w:numPr>
        <w:jc w:val="both"/>
        <w:rPr>
          <w:rFonts w:ascii="Arial" w:hAnsi="Arial" w:cs="Arial"/>
          <w:sz w:val="22"/>
          <w:szCs w:val="22"/>
        </w:rPr>
      </w:pPr>
      <w:r w:rsidRPr="00593164">
        <w:rPr>
          <w:rFonts w:ascii="Arial" w:hAnsi="Arial" w:cs="Arial"/>
          <w:sz w:val="22"/>
          <w:szCs w:val="22"/>
        </w:rPr>
        <w:t>Ensure effective communication and management of patients’ appointments and diary schedules.</w:t>
      </w:r>
    </w:p>
    <w:p w:rsidR="00180D55" w:rsidRPr="00593164" w:rsidRDefault="00180D55" w:rsidP="00180D55">
      <w:pPr>
        <w:numPr>
          <w:ilvl w:val="0"/>
          <w:numId w:val="6"/>
        </w:numPr>
        <w:jc w:val="both"/>
        <w:rPr>
          <w:rFonts w:ascii="Arial" w:hAnsi="Arial" w:cs="Arial"/>
          <w:sz w:val="22"/>
          <w:szCs w:val="22"/>
        </w:rPr>
      </w:pPr>
      <w:r w:rsidRPr="00593164">
        <w:rPr>
          <w:rFonts w:ascii="Arial" w:hAnsi="Arial" w:cs="Arial"/>
          <w:sz w:val="22"/>
          <w:szCs w:val="22"/>
        </w:rPr>
        <w:t xml:space="preserve">Ensure effective communication to ensure nursing staff are aware of operational procedures, policies and hospital developments to enable safe delivery of care. </w:t>
      </w:r>
    </w:p>
    <w:p w:rsidR="00180D55" w:rsidRPr="00593164" w:rsidRDefault="00180D55" w:rsidP="00180D55">
      <w:pPr>
        <w:numPr>
          <w:ilvl w:val="0"/>
          <w:numId w:val="6"/>
        </w:numPr>
        <w:jc w:val="both"/>
        <w:rPr>
          <w:rFonts w:ascii="Arial" w:hAnsi="Arial" w:cs="Arial"/>
          <w:sz w:val="22"/>
          <w:szCs w:val="22"/>
        </w:rPr>
      </w:pPr>
      <w:r w:rsidRPr="00593164">
        <w:rPr>
          <w:rFonts w:ascii="Arial" w:hAnsi="Arial" w:cs="Arial"/>
          <w:sz w:val="22"/>
          <w:szCs w:val="22"/>
        </w:rPr>
        <w:t>Provide clinical expertise and knowledge to the nursing teams, participate in the direct nursing care of patients and collaborate with relevant external and internal groups in this provision.</w:t>
      </w:r>
    </w:p>
    <w:p w:rsidR="00180D55" w:rsidRPr="00593164" w:rsidRDefault="00180D55" w:rsidP="00180D55">
      <w:pPr>
        <w:numPr>
          <w:ilvl w:val="0"/>
          <w:numId w:val="6"/>
        </w:numPr>
        <w:jc w:val="both"/>
        <w:rPr>
          <w:rFonts w:ascii="Arial" w:hAnsi="Arial" w:cs="Arial"/>
          <w:sz w:val="22"/>
          <w:szCs w:val="22"/>
        </w:rPr>
      </w:pPr>
      <w:r w:rsidRPr="00593164">
        <w:rPr>
          <w:rFonts w:ascii="Arial" w:hAnsi="Arial" w:cs="Arial"/>
          <w:sz w:val="22"/>
          <w:szCs w:val="22"/>
        </w:rPr>
        <w:t>To undertake internal /external assessments of patients to support the identification of appropriate placements.</w:t>
      </w:r>
    </w:p>
    <w:p w:rsidR="00180D55" w:rsidRPr="00593164" w:rsidRDefault="00180D55" w:rsidP="00180D55">
      <w:pPr>
        <w:numPr>
          <w:ilvl w:val="0"/>
          <w:numId w:val="6"/>
        </w:numPr>
        <w:jc w:val="both"/>
        <w:rPr>
          <w:rFonts w:ascii="Arial" w:hAnsi="Arial" w:cs="Arial"/>
          <w:sz w:val="22"/>
          <w:szCs w:val="22"/>
        </w:rPr>
      </w:pPr>
      <w:r w:rsidRPr="00593164">
        <w:rPr>
          <w:rFonts w:ascii="Arial" w:hAnsi="Arial" w:cs="Arial"/>
          <w:sz w:val="22"/>
          <w:szCs w:val="22"/>
        </w:rPr>
        <w:t>Demonstrate an awareness of disability by acknowledging and valuing the contributions of all patients, understanding of the needs of individuals and respecting the privacy and dignity of all patients at all times.</w:t>
      </w:r>
    </w:p>
    <w:p w:rsidR="00180D55" w:rsidRPr="00593164" w:rsidRDefault="00180D55" w:rsidP="00180D55">
      <w:pPr>
        <w:numPr>
          <w:ilvl w:val="0"/>
          <w:numId w:val="6"/>
        </w:numPr>
        <w:jc w:val="both"/>
        <w:rPr>
          <w:rFonts w:ascii="Arial" w:hAnsi="Arial" w:cs="Arial"/>
          <w:sz w:val="22"/>
          <w:szCs w:val="22"/>
        </w:rPr>
      </w:pPr>
      <w:r w:rsidRPr="00593164">
        <w:rPr>
          <w:rFonts w:ascii="Arial" w:hAnsi="Arial" w:cs="Arial"/>
          <w:sz w:val="22"/>
          <w:szCs w:val="22"/>
        </w:rPr>
        <w:t xml:space="preserve">Participate in the development of clinical and operational nursing projects and the development of policies and procedures to support practice. </w:t>
      </w:r>
    </w:p>
    <w:p w:rsidR="00180D55" w:rsidRPr="00593164" w:rsidRDefault="00180D55" w:rsidP="00180D55">
      <w:pPr>
        <w:numPr>
          <w:ilvl w:val="0"/>
          <w:numId w:val="6"/>
        </w:numPr>
        <w:jc w:val="both"/>
        <w:rPr>
          <w:rFonts w:ascii="Arial" w:hAnsi="Arial" w:cs="Arial"/>
          <w:sz w:val="22"/>
          <w:szCs w:val="22"/>
        </w:rPr>
      </w:pPr>
      <w:r w:rsidRPr="00593164">
        <w:rPr>
          <w:rFonts w:ascii="Arial" w:hAnsi="Arial" w:cs="Arial"/>
          <w:sz w:val="22"/>
          <w:szCs w:val="22"/>
        </w:rPr>
        <w:lastRenderedPageBreak/>
        <w:t xml:space="preserve">Represent nursing in appropriate meetings/forums as required by senior nursing teams. </w:t>
      </w:r>
    </w:p>
    <w:p w:rsidR="00180D55" w:rsidRPr="00593164" w:rsidRDefault="00180D55" w:rsidP="00180D55">
      <w:pPr>
        <w:numPr>
          <w:ilvl w:val="0"/>
          <w:numId w:val="6"/>
        </w:numPr>
        <w:jc w:val="both"/>
        <w:rPr>
          <w:rFonts w:ascii="Arial" w:hAnsi="Arial" w:cs="Arial"/>
          <w:sz w:val="22"/>
          <w:szCs w:val="22"/>
        </w:rPr>
      </w:pPr>
      <w:r w:rsidRPr="00593164">
        <w:rPr>
          <w:rFonts w:ascii="Arial" w:hAnsi="Arial" w:cs="Arial"/>
          <w:sz w:val="22"/>
          <w:szCs w:val="22"/>
        </w:rPr>
        <w:t>Provide deputy CNM cover to the organisation with bleep holding responsibility.</w:t>
      </w:r>
    </w:p>
    <w:p w:rsidR="00180D55" w:rsidRPr="00593164" w:rsidRDefault="00180D55" w:rsidP="00180D55">
      <w:pPr>
        <w:ind w:right="-109"/>
        <w:rPr>
          <w:rFonts w:ascii="Arial" w:hAnsi="Arial" w:cs="Arial"/>
          <w:b/>
          <w:sz w:val="22"/>
          <w:szCs w:val="22"/>
        </w:rPr>
      </w:pPr>
      <w:r w:rsidRPr="00593164">
        <w:rPr>
          <w:rFonts w:ascii="Arial" w:hAnsi="Arial" w:cs="Arial"/>
          <w:b/>
          <w:sz w:val="22"/>
          <w:szCs w:val="22"/>
        </w:rPr>
        <w:t>Leadership &amp; People Management</w:t>
      </w:r>
      <w:r w:rsidRPr="00593164">
        <w:rPr>
          <w:rFonts w:ascii="Arial" w:hAnsi="Arial" w:cs="Arial"/>
          <w:b/>
          <w:sz w:val="22"/>
          <w:szCs w:val="22"/>
        </w:rPr>
        <w:br/>
      </w:r>
    </w:p>
    <w:p w:rsidR="00180D55" w:rsidRPr="00593164" w:rsidRDefault="00180D55" w:rsidP="00180D55">
      <w:pPr>
        <w:numPr>
          <w:ilvl w:val="0"/>
          <w:numId w:val="8"/>
        </w:numPr>
        <w:jc w:val="both"/>
        <w:rPr>
          <w:rFonts w:ascii="Arial" w:hAnsi="Arial" w:cs="Arial"/>
          <w:sz w:val="22"/>
          <w:szCs w:val="22"/>
        </w:rPr>
      </w:pPr>
      <w:r w:rsidRPr="00593164">
        <w:rPr>
          <w:rFonts w:ascii="Arial" w:hAnsi="Arial" w:cs="Arial"/>
          <w:sz w:val="22"/>
          <w:szCs w:val="22"/>
        </w:rPr>
        <w:t>To provide consistent, clear, clinical and professional leadership and act as a mentor for all staff demonstrating professional awareness and accountability in care.</w:t>
      </w:r>
    </w:p>
    <w:p w:rsidR="00180D55" w:rsidRPr="00593164" w:rsidRDefault="00180D55" w:rsidP="00180D55">
      <w:pPr>
        <w:numPr>
          <w:ilvl w:val="0"/>
          <w:numId w:val="3"/>
        </w:numPr>
        <w:jc w:val="both"/>
        <w:rPr>
          <w:rFonts w:ascii="Arial" w:hAnsi="Arial" w:cs="Arial"/>
          <w:sz w:val="22"/>
          <w:szCs w:val="22"/>
        </w:rPr>
      </w:pPr>
      <w:r w:rsidRPr="00593164">
        <w:rPr>
          <w:rFonts w:ascii="Arial" w:hAnsi="Arial" w:cs="Arial"/>
          <w:sz w:val="22"/>
          <w:szCs w:val="22"/>
        </w:rPr>
        <w:t xml:space="preserve">Ensure strong levels of nursing staff engagement, providing visible leadership and direction. </w:t>
      </w:r>
    </w:p>
    <w:p w:rsidR="00180D55" w:rsidRPr="00593164" w:rsidRDefault="00180D55" w:rsidP="00180D55">
      <w:pPr>
        <w:numPr>
          <w:ilvl w:val="0"/>
          <w:numId w:val="3"/>
        </w:numPr>
        <w:jc w:val="both"/>
        <w:rPr>
          <w:rFonts w:ascii="Arial" w:hAnsi="Arial" w:cs="Arial"/>
          <w:sz w:val="22"/>
          <w:szCs w:val="22"/>
        </w:rPr>
      </w:pPr>
      <w:r w:rsidRPr="00593164">
        <w:rPr>
          <w:rFonts w:ascii="Arial" w:hAnsi="Arial" w:cs="Arial"/>
          <w:sz w:val="22"/>
          <w:szCs w:val="22"/>
        </w:rPr>
        <w:t>Assist with the orientation of all staff to the department.</w:t>
      </w:r>
    </w:p>
    <w:p w:rsidR="00180D55" w:rsidRPr="00593164" w:rsidRDefault="00180D55" w:rsidP="00180D55">
      <w:pPr>
        <w:numPr>
          <w:ilvl w:val="0"/>
          <w:numId w:val="3"/>
        </w:numPr>
        <w:jc w:val="both"/>
        <w:rPr>
          <w:rFonts w:ascii="Arial" w:hAnsi="Arial" w:cs="Arial"/>
          <w:sz w:val="22"/>
          <w:szCs w:val="22"/>
        </w:rPr>
      </w:pPr>
      <w:r w:rsidRPr="00593164">
        <w:rPr>
          <w:rFonts w:ascii="Arial" w:hAnsi="Arial" w:cs="Arial"/>
          <w:sz w:val="22"/>
          <w:szCs w:val="22"/>
        </w:rPr>
        <w:t>Manage direct reports effectively, delegating appropriately and holding them accountable for the delivery of specific objectives and targets, maximising</w:t>
      </w:r>
      <w:bookmarkStart w:id="1" w:name="OLE_LINK2"/>
      <w:r w:rsidRPr="00593164">
        <w:rPr>
          <w:rFonts w:ascii="Arial" w:hAnsi="Arial" w:cs="Arial"/>
          <w:sz w:val="22"/>
          <w:szCs w:val="22"/>
        </w:rPr>
        <w:t xml:space="preserve"> their performance through regular performance coaching and review, and reflective practice, ensuring they meet the required standards in their current job whilst developing their skills and knowledge. </w:t>
      </w:r>
    </w:p>
    <w:p w:rsidR="00180D55" w:rsidRPr="00593164" w:rsidRDefault="00180D55" w:rsidP="00180D55">
      <w:pPr>
        <w:numPr>
          <w:ilvl w:val="0"/>
          <w:numId w:val="3"/>
        </w:numPr>
        <w:ind w:right="-109"/>
        <w:jc w:val="both"/>
        <w:rPr>
          <w:rFonts w:ascii="Arial" w:hAnsi="Arial" w:cs="Arial"/>
          <w:sz w:val="22"/>
          <w:szCs w:val="22"/>
        </w:rPr>
      </w:pPr>
      <w:r w:rsidRPr="00593164">
        <w:rPr>
          <w:rFonts w:ascii="Arial" w:hAnsi="Arial" w:cs="Arial"/>
          <w:sz w:val="22"/>
          <w:szCs w:val="22"/>
        </w:rPr>
        <w:t>Ensure that, where performance issues have been identified, personnel policies are adhered to and specialist advice is sought where required.</w:t>
      </w:r>
    </w:p>
    <w:p w:rsidR="00180D55" w:rsidRPr="00593164" w:rsidRDefault="00180D55" w:rsidP="00180D55">
      <w:pPr>
        <w:numPr>
          <w:ilvl w:val="0"/>
          <w:numId w:val="3"/>
        </w:numPr>
        <w:jc w:val="both"/>
        <w:rPr>
          <w:rFonts w:ascii="Arial" w:hAnsi="Arial" w:cs="Arial"/>
          <w:sz w:val="22"/>
          <w:szCs w:val="22"/>
        </w:rPr>
      </w:pPr>
      <w:r w:rsidRPr="00593164">
        <w:rPr>
          <w:rFonts w:ascii="Arial" w:hAnsi="Arial" w:cs="Arial"/>
          <w:sz w:val="22"/>
          <w:szCs w:val="22"/>
        </w:rPr>
        <w:t xml:space="preserve">Identify learning needs of nursing staff, act as a teacher and assessor for nurses and participate in practice development programmes for junior staff. </w:t>
      </w:r>
    </w:p>
    <w:bookmarkEnd w:id="1"/>
    <w:p w:rsidR="00180D55" w:rsidRPr="00593164" w:rsidRDefault="00180D55" w:rsidP="00180D55">
      <w:pPr>
        <w:numPr>
          <w:ilvl w:val="0"/>
          <w:numId w:val="3"/>
        </w:numPr>
        <w:ind w:right="-109"/>
        <w:jc w:val="both"/>
        <w:rPr>
          <w:rFonts w:ascii="Arial" w:hAnsi="Arial" w:cs="Arial"/>
          <w:sz w:val="22"/>
          <w:szCs w:val="22"/>
        </w:rPr>
      </w:pPr>
      <w:r w:rsidRPr="00593164">
        <w:rPr>
          <w:rFonts w:ascii="Arial" w:hAnsi="Arial" w:cs="Arial"/>
          <w:sz w:val="22"/>
          <w:szCs w:val="22"/>
        </w:rPr>
        <w:t xml:space="preserve">Assist the </w:t>
      </w:r>
      <w:r w:rsidR="000B235F">
        <w:rPr>
          <w:rFonts w:ascii="Arial" w:hAnsi="Arial" w:cs="Arial"/>
          <w:sz w:val="22"/>
          <w:szCs w:val="22"/>
        </w:rPr>
        <w:t>Lead Nurse</w:t>
      </w:r>
      <w:r w:rsidRPr="00593164">
        <w:rPr>
          <w:rFonts w:ascii="Arial" w:hAnsi="Arial" w:cs="Arial"/>
          <w:sz w:val="22"/>
          <w:szCs w:val="22"/>
        </w:rPr>
        <w:t xml:space="preserve"> by identifying </w:t>
      </w:r>
      <w:r w:rsidR="000B235F">
        <w:rPr>
          <w:rFonts w:ascii="Arial" w:hAnsi="Arial" w:cs="Arial"/>
          <w:sz w:val="22"/>
          <w:szCs w:val="22"/>
        </w:rPr>
        <w:t>workforce</w:t>
      </w:r>
      <w:r w:rsidRPr="00593164">
        <w:rPr>
          <w:rFonts w:ascii="Arial" w:hAnsi="Arial" w:cs="Arial"/>
          <w:sz w:val="22"/>
          <w:szCs w:val="22"/>
        </w:rPr>
        <w:t xml:space="preserve"> requirements and participate in the recruitment and selection process in accordance with Hospital policies and procedures.</w:t>
      </w:r>
    </w:p>
    <w:p w:rsidR="00180D55" w:rsidRPr="00593164" w:rsidRDefault="00180D55" w:rsidP="00180D55">
      <w:pPr>
        <w:numPr>
          <w:ilvl w:val="0"/>
          <w:numId w:val="3"/>
        </w:numPr>
        <w:ind w:right="-109"/>
        <w:jc w:val="both"/>
        <w:rPr>
          <w:rFonts w:ascii="Arial" w:hAnsi="Arial" w:cs="Arial"/>
          <w:sz w:val="22"/>
          <w:szCs w:val="22"/>
        </w:rPr>
      </w:pPr>
      <w:r w:rsidRPr="00593164">
        <w:rPr>
          <w:rFonts w:ascii="Arial" w:hAnsi="Arial" w:cs="Arial"/>
          <w:sz w:val="22"/>
          <w:szCs w:val="22"/>
        </w:rPr>
        <w:t>Work closely with other members of the nursing team to deliver the successful implementation of key initiatives as appropriate, managing the impact of change within the team.</w:t>
      </w:r>
    </w:p>
    <w:p w:rsidR="00180D55" w:rsidRPr="00593164" w:rsidRDefault="00180D55" w:rsidP="00180D55">
      <w:pPr>
        <w:numPr>
          <w:ilvl w:val="0"/>
          <w:numId w:val="3"/>
        </w:numPr>
        <w:ind w:right="-109"/>
        <w:jc w:val="both"/>
        <w:rPr>
          <w:rFonts w:ascii="Arial" w:hAnsi="Arial" w:cs="Arial"/>
          <w:sz w:val="22"/>
          <w:szCs w:val="22"/>
        </w:rPr>
      </w:pPr>
      <w:r w:rsidRPr="00593164">
        <w:rPr>
          <w:rFonts w:ascii="Arial" w:hAnsi="Arial" w:cs="Arial"/>
          <w:sz w:val="22"/>
          <w:szCs w:val="22"/>
        </w:rPr>
        <w:t xml:space="preserve">Take responsibility for the clinical education and professional development of all the nursing team.  </w:t>
      </w:r>
    </w:p>
    <w:p w:rsidR="00180D55" w:rsidRPr="00593164" w:rsidRDefault="00180D55" w:rsidP="00180D55">
      <w:pPr>
        <w:numPr>
          <w:ilvl w:val="0"/>
          <w:numId w:val="3"/>
        </w:numPr>
        <w:ind w:right="-109"/>
        <w:jc w:val="both"/>
        <w:rPr>
          <w:rFonts w:ascii="Arial" w:hAnsi="Arial" w:cs="Arial"/>
          <w:sz w:val="22"/>
          <w:szCs w:val="22"/>
        </w:rPr>
      </w:pPr>
      <w:r w:rsidRPr="00593164">
        <w:rPr>
          <w:rFonts w:ascii="Arial" w:hAnsi="Arial" w:cs="Arial"/>
          <w:sz w:val="22"/>
          <w:szCs w:val="22"/>
        </w:rPr>
        <w:t xml:space="preserve">Ensure all ward nursing staff, </w:t>
      </w:r>
      <w:proofErr w:type="spellStart"/>
      <w:r w:rsidRPr="00593164">
        <w:rPr>
          <w:rFonts w:ascii="Arial" w:hAnsi="Arial" w:cs="Arial"/>
          <w:sz w:val="22"/>
          <w:szCs w:val="22"/>
        </w:rPr>
        <w:t>self included</w:t>
      </w:r>
      <w:proofErr w:type="spellEnd"/>
      <w:r w:rsidRPr="00593164">
        <w:rPr>
          <w:rFonts w:ascii="Arial" w:hAnsi="Arial" w:cs="Arial"/>
          <w:sz w:val="22"/>
          <w:szCs w:val="22"/>
        </w:rPr>
        <w:t>, have attended the requisite mandatory training courses.</w:t>
      </w:r>
    </w:p>
    <w:p w:rsidR="00180D55" w:rsidRPr="00593164" w:rsidRDefault="00180D55" w:rsidP="00180D55">
      <w:pPr>
        <w:numPr>
          <w:ilvl w:val="0"/>
          <w:numId w:val="3"/>
        </w:numPr>
        <w:ind w:right="-109"/>
        <w:jc w:val="both"/>
        <w:rPr>
          <w:rFonts w:ascii="Arial" w:hAnsi="Arial" w:cs="Arial"/>
          <w:sz w:val="22"/>
          <w:szCs w:val="22"/>
        </w:rPr>
      </w:pPr>
      <w:r w:rsidRPr="00593164">
        <w:rPr>
          <w:rFonts w:ascii="Arial" w:hAnsi="Arial" w:cs="Arial"/>
          <w:sz w:val="22"/>
          <w:szCs w:val="22"/>
        </w:rPr>
        <w:t>Lead specific improvement projects as required.</w:t>
      </w:r>
    </w:p>
    <w:p w:rsidR="00180D55" w:rsidRPr="00593164" w:rsidRDefault="00180D55" w:rsidP="00180D55">
      <w:pPr>
        <w:pStyle w:val="Heading3"/>
        <w:ind w:right="-109"/>
        <w:jc w:val="both"/>
        <w:rPr>
          <w:rFonts w:cs="Arial"/>
          <w:color w:val="auto"/>
          <w:sz w:val="22"/>
          <w:szCs w:val="22"/>
        </w:rPr>
      </w:pPr>
      <w:r w:rsidRPr="00593164">
        <w:rPr>
          <w:rFonts w:cs="Arial"/>
          <w:i/>
          <w:sz w:val="22"/>
          <w:szCs w:val="22"/>
        </w:rPr>
        <w:br/>
      </w:r>
      <w:r w:rsidRPr="00593164">
        <w:rPr>
          <w:rFonts w:cs="Arial"/>
          <w:color w:val="auto"/>
          <w:sz w:val="22"/>
          <w:szCs w:val="22"/>
        </w:rPr>
        <w:t>Communication</w:t>
      </w:r>
      <w:r w:rsidRPr="00593164">
        <w:rPr>
          <w:rFonts w:cs="Arial"/>
          <w:color w:val="auto"/>
          <w:sz w:val="22"/>
          <w:szCs w:val="22"/>
        </w:rPr>
        <w:br/>
      </w:r>
    </w:p>
    <w:p w:rsidR="00180D55" w:rsidRPr="00593164" w:rsidRDefault="00180D55" w:rsidP="00180D55">
      <w:pPr>
        <w:numPr>
          <w:ilvl w:val="0"/>
          <w:numId w:val="4"/>
        </w:numPr>
        <w:ind w:right="-109"/>
        <w:jc w:val="both"/>
        <w:rPr>
          <w:rFonts w:ascii="Arial" w:hAnsi="Arial" w:cs="Arial"/>
          <w:sz w:val="22"/>
          <w:szCs w:val="22"/>
        </w:rPr>
      </w:pPr>
      <w:r w:rsidRPr="00593164">
        <w:rPr>
          <w:rFonts w:ascii="Arial" w:hAnsi="Arial" w:cs="Arial"/>
          <w:sz w:val="22"/>
          <w:szCs w:val="22"/>
        </w:rPr>
        <w:t>Ensure that all written documentation produced is legible, written in English, accurate and correct in detail, minimising jargon and abbreviations</w:t>
      </w:r>
    </w:p>
    <w:p w:rsidR="00180D55" w:rsidRPr="00593164" w:rsidRDefault="00180D55" w:rsidP="00180D55">
      <w:pPr>
        <w:numPr>
          <w:ilvl w:val="0"/>
          <w:numId w:val="4"/>
        </w:numPr>
        <w:ind w:right="-109"/>
        <w:jc w:val="both"/>
        <w:rPr>
          <w:rFonts w:ascii="Arial" w:hAnsi="Arial" w:cs="Arial"/>
          <w:sz w:val="22"/>
          <w:szCs w:val="22"/>
        </w:rPr>
      </w:pPr>
      <w:r w:rsidRPr="00593164">
        <w:rPr>
          <w:rFonts w:ascii="Arial" w:hAnsi="Arial" w:cs="Arial"/>
          <w:sz w:val="22"/>
          <w:szCs w:val="22"/>
        </w:rPr>
        <w:t>Ensure oral communication is accurate and clear and presented in a tone, manner, pace, sequence and style which is appropriate to the level, needs and capabilities of the target audience.</w:t>
      </w:r>
    </w:p>
    <w:p w:rsidR="00180D55" w:rsidRPr="00593164" w:rsidRDefault="00180D55" w:rsidP="00180D55">
      <w:pPr>
        <w:numPr>
          <w:ilvl w:val="0"/>
          <w:numId w:val="4"/>
        </w:numPr>
        <w:ind w:right="-109"/>
        <w:jc w:val="both"/>
        <w:rPr>
          <w:rFonts w:ascii="Arial" w:hAnsi="Arial" w:cs="Arial"/>
          <w:sz w:val="22"/>
          <w:szCs w:val="22"/>
        </w:rPr>
      </w:pPr>
      <w:r w:rsidRPr="00593164">
        <w:rPr>
          <w:rFonts w:ascii="Arial" w:hAnsi="Arial" w:cs="Arial"/>
          <w:sz w:val="22"/>
          <w:szCs w:val="22"/>
        </w:rPr>
        <w:t>Ensure that all communications and interactions entered into with external agencies are conducted professionally, thoroughly and effectively so that the organisation’s reputation and standing is promoted and enhanced.</w:t>
      </w:r>
    </w:p>
    <w:p w:rsidR="00180D55" w:rsidRPr="00593164" w:rsidRDefault="00180D55" w:rsidP="00180D55">
      <w:pPr>
        <w:numPr>
          <w:ilvl w:val="0"/>
          <w:numId w:val="4"/>
        </w:numPr>
        <w:ind w:right="-109"/>
        <w:jc w:val="both"/>
        <w:rPr>
          <w:rFonts w:ascii="Arial" w:hAnsi="Arial" w:cs="Arial"/>
          <w:sz w:val="22"/>
          <w:szCs w:val="22"/>
        </w:rPr>
      </w:pPr>
      <w:r w:rsidRPr="00593164">
        <w:rPr>
          <w:rFonts w:ascii="Arial" w:hAnsi="Arial" w:cs="Arial"/>
          <w:sz w:val="22"/>
          <w:szCs w:val="22"/>
        </w:rPr>
        <w:t>Ensure that conflicts, disagreements and misunderstandings are handled promptly and effectively.</w:t>
      </w:r>
    </w:p>
    <w:p w:rsidR="00180D55" w:rsidRPr="00593164" w:rsidRDefault="00180D55" w:rsidP="00180D55">
      <w:pPr>
        <w:ind w:right="-109"/>
        <w:rPr>
          <w:rFonts w:ascii="Arial" w:hAnsi="Arial" w:cs="Arial"/>
          <w:b/>
          <w:sz w:val="22"/>
          <w:szCs w:val="22"/>
        </w:rPr>
      </w:pPr>
    </w:p>
    <w:p w:rsidR="00180D55" w:rsidRPr="00593164" w:rsidRDefault="00180D55" w:rsidP="00180D55">
      <w:pPr>
        <w:ind w:right="-109"/>
        <w:rPr>
          <w:rFonts w:ascii="Arial" w:hAnsi="Arial" w:cs="Arial"/>
          <w:b/>
          <w:sz w:val="22"/>
          <w:szCs w:val="22"/>
        </w:rPr>
      </w:pPr>
      <w:r w:rsidRPr="00593164">
        <w:rPr>
          <w:rFonts w:ascii="Arial" w:hAnsi="Arial" w:cs="Arial"/>
          <w:b/>
          <w:sz w:val="22"/>
          <w:szCs w:val="22"/>
        </w:rPr>
        <w:t>Integrated Governance &amp; Risk Management</w:t>
      </w:r>
      <w:r w:rsidRPr="00593164">
        <w:rPr>
          <w:rFonts w:ascii="Arial" w:hAnsi="Arial" w:cs="Arial"/>
          <w:b/>
          <w:sz w:val="22"/>
          <w:szCs w:val="22"/>
        </w:rPr>
        <w:br/>
      </w:r>
    </w:p>
    <w:p w:rsidR="00180D55" w:rsidRPr="00593164" w:rsidRDefault="00180D55" w:rsidP="00180D55">
      <w:pPr>
        <w:numPr>
          <w:ilvl w:val="0"/>
          <w:numId w:val="5"/>
        </w:numPr>
        <w:ind w:right="-109"/>
        <w:jc w:val="both"/>
        <w:rPr>
          <w:rFonts w:ascii="Arial" w:hAnsi="Arial" w:cs="Arial"/>
          <w:sz w:val="22"/>
          <w:szCs w:val="22"/>
        </w:rPr>
      </w:pPr>
      <w:r w:rsidRPr="00593164">
        <w:rPr>
          <w:rFonts w:ascii="Arial" w:hAnsi="Arial" w:cs="Arial"/>
          <w:sz w:val="22"/>
          <w:szCs w:val="22"/>
        </w:rPr>
        <w:t xml:space="preserve">Ensure a culture within the ward that ensures consistent compliance with internal policy and external regulatory standards, through monitoring and driving improvements on clinical indicators for nursing. </w:t>
      </w:r>
    </w:p>
    <w:p w:rsidR="00180D55" w:rsidRPr="00593164" w:rsidRDefault="00180D55" w:rsidP="00180D55">
      <w:pPr>
        <w:numPr>
          <w:ilvl w:val="0"/>
          <w:numId w:val="2"/>
        </w:numPr>
        <w:ind w:right="-109"/>
        <w:jc w:val="both"/>
        <w:rPr>
          <w:rFonts w:ascii="Arial" w:hAnsi="Arial" w:cs="Arial"/>
          <w:sz w:val="22"/>
          <w:szCs w:val="22"/>
        </w:rPr>
      </w:pPr>
      <w:r w:rsidRPr="00593164">
        <w:rPr>
          <w:rFonts w:ascii="Arial" w:hAnsi="Arial" w:cs="Arial"/>
          <w:sz w:val="22"/>
          <w:szCs w:val="22"/>
        </w:rPr>
        <w:t xml:space="preserve">Co-ordinate compliance with standards in respect of all legislative requirements, including but not limited to CQC, DSE, Fire, COSHH, BLS, Manual Handling, Safeguarding Vulnerable Adults, Information Security and Infection Control. </w:t>
      </w:r>
    </w:p>
    <w:p w:rsidR="00180D55" w:rsidRPr="00593164" w:rsidRDefault="00180D55" w:rsidP="00180D55">
      <w:pPr>
        <w:numPr>
          <w:ilvl w:val="0"/>
          <w:numId w:val="2"/>
        </w:numPr>
        <w:ind w:right="-109"/>
        <w:jc w:val="both"/>
        <w:rPr>
          <w:rFonts w:ascii="Arial" w:hAnsi="Arial" w:cs="Arial"/>
          <w:sz w:val="22"/>
          <w:szCs w:val="22"/>
          <w:lang w:val="en-US"/>
        </w:rPr>
      </w:pPr>
      <w:r w:rsidRPr="00593164">
        <w:rPr>
          <w:rFonts w:ascii="Arial" w:hAnsi="Arial" w:cs="Arial"/>
          <w:sz w:val="22"/>
          <w:szCs w:val="22"/>
        </w:rPr>
        <w:t xml:space="preserve">Monitor nursing effectiveness / success utilising monitoring systems such as clinical incident reporting; undertake investigations, </w:t>
      </w:r>
      <w:r w:rsidRPr="00593164">
        <w:rPr>
          <w:rFonts w:ascii="Arial" w:hAnsi="Arial" w:cs="Arial"/>
          <w:sz w:val="22"/>
          <w:szCs w:val="22"/>
          <w:lang w:val="en-US"/>
        </w:rPr>
        <w:t xml:space="preserve">identify and provide solutions to nursing issues </w:t>
      </w:r>
      <w:r w:rsidRPr="00593164">
        <w:rPr>
          <w:rFonts w:ascii="Arial" w:hAnsi="Arial" w:cs="Arial"/>
          <w:sz w:val="22"/>
          <w:szCs w:val="22"/>
        </w:rPr>
        <w:t xml:space="preserve">and take action to deliver improvement at ward level. </w:t>
      </w:r>
    </w:p>
    <w:p w:rsidR="00180D55" w:rsidRPr="00593164" w:rsidRDefault="00180D55" w:rsidP="00180D55">
      <w:pPr>
        <w:numPr>
          <w:ilvl w:val="0"/>
          <w:numId w:val="2"/>
        </w:numPr>
        <w:ind w:right="-109"/>
        <w:jc w:val="both"/>
        <w:rPr>
          <w:rFonts w:ascii="Arial" w:hAnsi="Arial" w:cs="Arial"/>
          <w:sz w:val="22"/>
          <w:szCs w:val="22"/>
          <w:lang w:val="en-US"/>
        </w:rPr>
      </w:pPr>
      <w:r w:rsidRPr="00593164">
        <w:rPr>
          <w:rFonts w:ascii="Arial" w:hAnsi="Arial" w:cs="Arial"/>
          <w:sz w:val="22"/>
          <w:szCs w:val="22"/>
          <w:lang w:val="en-US"/>
        </w:rPr>
        <w:lastRenderedPageBreak/>
        <w:t xml:space="preserve">Ensure effective management of relatives and participate in complaint resolution. </w:t>
      </w:r>
    </w:p>
    <w:p w:rsidR="00180D55" w:rsidRPr="00593164" w:rsidRDefault="00180D55" w:rsidP="00180D55">
      <w:pPr>
        <w:numPr>
          <w:ilvl w:val="0"/>
          <w:numId w:val="2"/>
        </w:numPr>
        <w:ind w:right="-109"/>
        <w:jc w:val="both"/>
        <w:rPr>
          <w:rFonts w:ascii="Arial" w:hAnsi="Arial" w:cs="Arial"/>
          <w:sz w:val="22"/>
          <w:szCs w:val="22"/>
        </w:rPr>
      </w:pPr>
      <w:r w:rsidRPr="00593164">
        <w:rPr>
          <w:rFonts w:ascii="Arial" w:hAnsi="Arial" w:cs="Arial"/>
          <w:sz w:val="22"/>
          <w:szCs w:val="22"/>
        </w:rPr>
        <w:t>Ensure that learning from incidents and complaints takes place across the ward and organisation to prevent re-occurrences</w:t>
      </w:r>
    </w:p>
    <w:p w:rsidR="00180D55" w:rsidRPr="00593164" w:rsidRDefault="00180D55" w:rsidP="00180D55">
      <w:pPr>
        <w:numPr>
          <w:ilvl w:val="0"/>
          <w:numId w:val="2"/>
        </w:numPr>
        <w:ind w:right="-109"/>
        <w:jc w:val="both"/>
        <w:rPr>
          <w:rFonts w:ascii="Arial" w:hAnsi="Arial" w:cs="Arial"/>
          <w:i/>
          <w:sz w:val="22"/>
          <w:szCs w:val="22"/>
        </w:rPr>
      </w:pPr>
      <w:r w:rsidRPr="00593164">
        <w:rPr>
          <w:rFonts w:ascii="Arial" w:hAnsi="Arial" w:cs="Arial"/>
          <w:sz w:val="22"/>
          <w:szCs w:val="22"/>
          <w:lang w:val="en-US"/>
        </w:rPr>
        <w:t>Implement quality and risk management tools and continually monitor their effectiveness within the ward area.</w:t>
      </w:r>
    </w:p>
    <w:p w:rsidR="00180D55" w:rsidRPr="00593164" w:rsidRDefault="00180D55" w:rsidP="00180D55">
      <w:pPr>
        <w:numPr>
          <w:ilvl w:val="0"/>
          <w:numId w:val="2"/>
        </w:numPr>
        <w:ind w:right="-109"/>
        <w:jc w:val="both"/>
        <w:rPr>
          <w:rFonts w:ascii="Arial" w:hAnsi="Arial" w:cs="Arial"/>
          <w:sz w:val="22"/>
          <w:szCs w:val="22"/>
        </w:rPr>
      </w:pPr>
      <w:r w:rsidRPr="00593164">
        <w:rPr>
          <w:rFonts w:ascii="Arial" w:hAnsi="Arial" w:cs="Arial"/>
          <w:sz w:val="22"/>
          <w:szCs w:val="22"/>
        </w:rPr>
        <w:t>Manage and participate in clinical audits of the department.</w:t>
      </w:r>
    </w:p>
    <w:p w:rsidR="00180D55" w:rsidRPr="00593164" w:rsidRDefault="00180D55" w:rsidP="00180D55">
      <w:pPr>
        <w:ind w:right="-109"/>
        <w:jc w:val="both"/>
        <w:rPr>
          <w:rFonts w:ascii="Arial" w:hAnsi="Arial" w:cs="Arial"/>
          <w:b/>
          <w:sz w:val="22"/>
          <w:szCs w:val="22"/>
        </w:rPr>
      </w:pPr>
    </w:p>
    <w:p w:rsidR="00180D55" w:rsidRPr="00593164" w:rsidRDefault="00180D55" w:rsidP="00180D55">
      <w:pPr>
        <w:ind w:right="-109"/>
        <w:jc w:val="both"/>
        <w:rPr>
          <w:rFonts w:ascii="Arial" w:hAnsi="Arial" w:cs="Arial"/>
          <w:b/>
          <w:sz w:val="22"/>
          <w:szCs w:val="22"/>
        </w:rPr>
      </w:pPr>
      <w:r w:rsidRPr="00593164">
        <w:rPr>
          <w:rFonts w:ascii="Arial" w:hAnsi="Arial" w:cs="Arial"/>
          <w:b/>
          <w:sz w:val="22"/>
          <w:szCs w:val="22"/>
        </w:rPr>
        <w:t>Resource</w:t>
      </w:r>
    </w:p>
    <w:p w:rsidR="00180D55" w:rsidRPr="00593164" w:rsidRDefault="00180D55" w:rsidP="00180D55">
      <w:pPr>
        <w:jc w:val="both"/>
        <w:rPr>
          <w:rFonts w:ascii="Arial" w:hAnsi="Arial" w:cs="Arial"/>
          <w:i/>
          <w:sz w:val="22"/>
          <w:szCs w:val="22"/>
        </w:rPr>
      </w:pPr>
    </w:p>
    <w:p w:rsidR="00180D55" w:rsidRPr="00593164" w:rsidRDefault="00180D55" w:rsidP="00180D55">
      <w:pPr>
        <w:numPr>
          <w:ilvl w:val="0"/>
          <w:numId w:val="1"/>
        </w:numPr>
        <w:jc w:val="both"/>
        <w:rPr>
          <w:rFonts w:ascii="Arial" w:hAnsi="Arial" w:cs="Arial"/>
          <w:sz w:val="22"/>
          <w:szCs w:val="22"/>
        </w:rPr>
      </w:pPr>
      <w:r w:rsidRPr="00593164">
        <w:rPr>
          <w:rFonts w:ascii="Arial" w:hAnsi="Arial" w:cs="Arial"/>
          <w:sz w:val="22"/>
          <w:szCs w:val="22"/>
        </w:rPr>
        <w:t xml:space="preserve">Input, monitor and manage the nursing allocation for the ward. </w:t>
      </w:r>
    </w:p>
    <w:p w:rsidR="00180D55" w:rsidRPr="00593164" w:rsidRDefault="00180D55" w:rsidP="00180D55">
      <w:pPr>
        <w:numPr>
          <w:ilvl w:val="0"/>
          <w:numId w:val="1"/>
        </w:numPr>
        <w:jc w:val="both"/>
        <w:rPr>
          <w:rFonts w:ascii="Arial" w:hAnsi="Arial" w:cs="Arial"/>
          <w:sz w:val="22"/>
          <w:szCs w:val="22"/>
        </w:rPr>
      </w:pPr>
      <w:r w:rsidRPr="00593164">
        <w:rPr>
          <w:rFonts w:ascii="Arial" w:hAnsi="Arial" w:cs="Arial"/>
          <w:sz w:val="22"/>
          <w:szCs w:val="22"/>
        </w:rPr>
        <w:t>Manage an effective staff resource plan to provide cost effective labour and minimise the use of bank and agency staff.</w:t>
      </w:r>
    </w:p>
    <w:p w:rsidR="00180D55" w:rsidRPr="00593164" w:rsidRDefault="00180D55" w:rsidP="00180D55">
      <w:pPr>
        <w:numPr>
          <w:ilvl w:val="0"/>
          <w:numId w:val="1"/>
        </w:numPr>
        <w:jc w:val="both"/>
        <w:rPr>
          <w:rFonts w:ascii="Arial" w:hAnsi="Arial" w:cs="Arial"/>
          <w:sz w:val="22"/>
          <w:szCs w:val="22"/>
        </w:rPr>
      </w:pPr>
      <w:r w:rsidRPr="00593164">
        <w:rPr>
          <w:rFonts w:ascii="Arial" w:hAnsi="Arial" w:cs="Arial"/>
          <w:sz w:val="22"/>
          <w:szCs w:val="22"/>
        </w:rPr>
        <w:t xml:space="preserve">Monitor and attain financial performance within the ward budget. </w:t>
      </w:r>
    </w:p>
    <w:p w:rsidR="00180D55" w:rsidRPr="00593164" w:rsidRDefault="00180D55" w:rsidP="00180D55">
      <w:pPr>
        <w:numPr>
          <w:ilvl w:val="0"/>
          <w:numId w:val="1"/>
        </w:numPr>
        <w:jc w:val="both"/>
        <w:rPr>
          <w:rFonts w:ascii="Arial" w:hAnsi="Arial" w:cs="Arial"/>
          <w:sz w:val="22"/>
          <w:szCs w:val="22"/>
        </w:rPr>
      </w:pPr>
      <w:r w:rsidRPr="00593164">
        <w:rPr>
          <w:rFonts w:ascii="Arial" w:hAnsi="Arial" w:cs="Arial"/>
          <w:sz w:val="22"/>
          <w:szCs w:val="22"/>
        </w:rPr>
        <w:t>Justifying proposals for any additional expenditure identified.</w:t>
      </w:r>
    </w:p>
    <w:p w:rsidR="00180D55" w:rsidRPr="00593164" w:rsidRDefault="00180D55" w:rsidP="00180D55">
      <w:pPr>
        <w:numPr>
          <w:ilvl w:val="0"/>
          <w:numId w:val="1"/>
        </w:numPr>
        <w:jc w:val="both"/>
        <w:rPr>
          <w:rFonts w:ascii="Arial" w:hAnsi="Arial" w:cs="Arial"/>
          <w:sz w:val="22"/>
          <w:szCs w:val="22"/>
        </w:rPr>
      </w:pPr>
      <w:r w:rsidRPr="00593164">
        <w:rPr>
          <w:rFonts w:ascii="Arial" w:hAnsi="Arial" w:cs="Arial"/>
          <w:sz w:val="22"/>
          <w:szCs w:val="22"/>
        </w:rPr>
        <w:t>Motivating staff to understand how they may contribute to the effective efficient and economical use of resources.</w:t>
      </w:r>
    </w:p>
    <w:p w:rsidR="00180D55" w:rsidRPr="00593164" w:rsidRDefault="00180D55" w:rsidP="00180D55">
      <w:pPr>
        <w:ind w:right="-109"/>
        <w:jc w:val="both"/>
        <w:rPr>
          <w:rFonts w:ascii="Arial" w:hAnsi="Arial" w:cs="Arial"/>
          <w:b/>
          <w:bCs/>
          <w:iCs/>
          <w:sz w:val="22"/>
          <w:szCs w:val="22"/>
        </w:rPr>
      </w:pPr>
    </w:p>
    <w:p w:rsidR="00180D55" w:rsidRPr="00593164" w:rsidRDefault="00180D55" w:rsidP="00180D55">
      <w:pPr>
        <w:ind w:right="-109"/>
        <w:jc w:val="both"/>
        <w:rPr>
          <w:rFonts w:ascii="Arial" w:hAnsi="Arial" w:cs="Arial"/>
          <w:b/>
          <w:bCs/>
          <w:iCs/>
          <w:sz w:val="22"/>
          <w:szCs w:val="22"/>
        </w:rPr>
      </w:pPr>
      <w:r w:rsidRPr="00593164">
        <w:rPr>
          <w:rFonts w:ascii="Arial" w:hAnsi="Arial" w:cs="Arial"/>
          <w:b/>
          <w:bCs/>
          <w:iCs/>
          <w:sz w:val="22"/>
          <w:szCs w:val="22"/>
        </w:rPr>
        <w:t>Confidentiality, Disclosure of Information and Data Security</w:t>
      </w:r>
    </w:p>
    <w:p w:rsidR="00180D55" w:rsidRPr="00593164" w:rsidRDefault="00180D55" w:rsidP="00180D55">
      <w:pPr>
        <w:ind w:right="-109"/>
        <w:jc w:val="both"/>
        <w:rPr>
          <w:rFonts w:ascii="Arial" w:hAnsi="Arial" w:cs="Arial"/>
          <w:sz w:val="22"/>
          <w:szCs w:val="22"/>
        </w:rPr>
      </w:pPr>
    </w:p>
    <w:p w:rsidR="00180D55" w:rsidRPr="00593164" w:rsidRDefault="00180D55" w:rsidP="00180D55">
      <w:pPr>
        <w:numPr>
          <w:ilvl w:val="0"/>
          <w:numId w:val="7"/>
        </w:numPr>
        <w:ind w:right="-109"/>
        <w:jc w:val="both"/>
        <w:rPr>
          <w:rFonts w:ascii="Arial" w:hAnsi="Arial" w:cs="Arial"/>
          <w:b/>
          <w:bCs/>
          <w:iCs/>
          <w:sz w:val="22"/>
          <w:szCs w:val="22"/>
        </w:rPr>
      </w:pPr>
      <w:r w:rsidRPr="00593164">
        <w:rPr>
          <w:rFonts w:ascii="Arial" w:hAnsi="Arial" w:cs="Arial"/>
          <w:sz w:val="22"/>
          <w:szCs w:val="22"/>
        </w:rPr>
        <w:t xml:space="preserve">In the course of your normal work you will come into possession of confidential information concerning patients, and staff. This information should be treated confidentially and in accordance with the Hospital’s </w:t>
      </w:r>
      <w:r w:rsidR="000B235F">
        <w:rPr>
          <w:rFonts w:ascii="Arial" w:hAnsi="Arial" w:cs="Arial"/>
          <w:sz w:val="22"/>
          <w:szCs w:val="22"/>
        </w:rPr>
        <w:t>Data Protection Policies and Procedures.</w:t>
      </w:r>
    </w:p>
    <w:p w:rsidR="00180D55" w:rsidRPr="00593164" w:rsidRDefault="00180D55" w:rsidP="00180D55">
      <w:pPr>
        <w:numPr>
          <w:ilvl w:val="0"/>
          <w:numId w:val="7"/>
        </w:numPr>
        <w:ind w:right="-109"/>
        <w:jc w:val="both"/>
        <w:rPr>
          <w:rFonts w:ascii="Arial" w:hAnsi="Arial" w:cs="Arial"/>
          <w:sz w:val="22"/>
          <w:szCs w:val="22"/>
        </w:rPr>
      </w:pPr>
      <w:r w:rsidRPr="00593164">
        <w:rPr>
          <w:rFonts w:ascii="Arial" w:hAnsi="Arial" w:cs="Arial"/>
          <w:sz w:val="22"/>
          <w:szCs w:val="22"/>
        </w:rPr>
        <w:t>The post holder is responsible for ensuring that he/she maintains the integrity and quality of both computerised and manual data</w:t>
      </w:r>
      <w:r w:rsidR="000B235F">
        <w:rPr>
          <w:rFonts w:ascii="Arial" w:hAnsi="Arial" w:cs="Arial"/>
          <w:sz w:val="22"/>
          <w:szCs w:val="22"/>
        </w:rPr>
        <w:t>.</w:t>
      </w:r>
      <w:r w:rsidRPr="00593164">
        <w:rPr>
          <w:rFonts w:ascii="Arial" w:hAnsi="Arial" w:cs="Arial"/>
          <w:sz w:val="22"/>
          <w:szCs w:val="22"/>
        </w:rPr>
        <w:t xml:space="preserve"> </w:t>
      </w:r>
    </w:p>
    <w:p w:rsidR="00180D55" w:rsidRPr="00593164" w:rsidRDefault="00180D55" w:rsidP="00180D55">
      <w:pPr>
        <w:jc w:val="center"/>
        <w:rPr>
          <w:rFonts w:ascii="Arial" w:hAnsi="Arial" w:cs="Arial"/>
          <w:b/>
          <w:sz w:val="22"/>
          <w:szCs w:val="22"/>
        </w:rPr>
      </w:pPr>
      <w:r w:rsidRPr="00593164">
        <w:rPr>
          <w:rFonts w:ascii="Arial" w:hAnsi="Arial" w:cs="Arial"/>
          <w:sz w:val="22"/>
          <w:szCs w:val="22"/>
        </w:rPr>
        <w:br w:type="page"/>
      </w:r>
      <w:r w:rsidRPr="00593164">
        <w:rPr>
          <w:rFonts w:ascii="Arial" w:hAnsi="Arial" w:cs="Arial"/>
          <w:b/>
          <w:sz w:val="22"/>
          <w:szCs w:val="22"/>
        </w:rPr>
        <w:lastRenderedPageBreak/>
        <w:t>PERSON SPECIFICATION – WARD MANAGER</w:t>
      </w:r>
    </w:p>
    <w:p w:rsidR="00180D55" w:rsidRPr="00593164" w:rsidRDefault="00180D55" w:rsidP="00180D55">
      <w:pPr>
        <w:jc w:val="center"/>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4320"/>
        <w:gridCol w:w="3083"/>
      </w:tblGrid>
      <w:tr w:rsidR="00180D55" w:rsidRPr="00593164" w:rsidTr="00145621">
        <w:trPr>
          <w:trHeight w:val="342"/>
        </w:trPr>
        <w:tc>
          <w:tcPr>
            <w:tcW w:w="2628" w:type="dxa"/>
            <w:shd w:val="clear" w:color="auto" w:fill="E0E0E0"/>
          </w:tcPr>
          <w:p w:rsidR="00180D55" w:rsidRPr="00593164" w:rsidRDefault="00180D55" w:rsidP="007B5429">
            <w:pPr>
              <w:jc w:val="center"/>
              <w:rPr>
                <w:rFonts w:ascii="Arial" w:hAnsi="Arial" w:cs="Arial"/>
                <w:b/>
                <w:bCs/>
                <w:sz w:val="22"/>
                <w:szCs w:val="22"/>
              </w:rPr>
            </w:pPr>
            <w:r w:rsidRPr="00593164">
              <w:rPr>
                <w:rFonts w:ascii="Arial" w:hAnsi="Arial" w:cs="Arial"/>
                <w:b/>
                <w:bCs/>
                <w:sz w:val="22"/>
                <w:szCs w:val="22"/>
              </w:rPr>
              <w:t>REQUIREMENTS</w:t>
            </w:r>
          </w:p>
        </w:tc>
        <w:tc>
          <w:tcPr>
            <w:tcW w:w="4320" w:type="dxa"/>
            <w:shd w:val="clear" w:color="auto" w:fill="E0E0E0"/>
          </w:tcPr>
          <w:p w:rsidR="00180D55" w:rsidRPr="00593164" w:rsidRDefault="00180D55" w:rsidP="007B5429">
            <w:pPr>
              <w:jc w:val="center"/>
              <w:rPr>
                <w:rFonts w:ascii="Arial" w:hAnsi="Arial" w:cs="Arial"/>
                <w:b/>
                <w:bCs/>
                <w:sz w:val="22"/>
                <w:szCs w:val="22"/>
              </w:rPr>
            </w:pPr>
            <w:r w:rsidRPr="00593164">
              <w:rPr>
                <w:rFonts w:ascii="Arial" w:hAnsi="Arial" w:cs="Arial"/>
                <w:b/>
                <w:bCs/>
                <w:sz w:val="22"/>
                <w:szCs w:val="22"/>
              </w:rPr>
              <w:t>ESSENTIAL</w:t>
            </w:r>
          </w:p>
        </w:tc>
        <w:tc>
          <w:tcPr>
            <w:tcW w:w="3083" w:type="dxa"/>
            <w:shd w:val="clear" w:color="auto" w:fill="E0E0E0"/>
          </w:tcPr>
          <w:p w:rsidR="00180D55" w:rsidRPr="00593164" w:rsidRDefault="00180D55" w:rsidP="007B5429">
            <w:pPr>
              <w:jc w:val="center"/>
              <w:rPr>
                <w:rFonts w:ascii="Arial" w:hAnsi="Arial" w:cs="Arial"/>
                <w:b/>
                <w:bCs/>
                <w:sz w:val="22"/>
                <w:szCs w:val="22"/>
              </w:rPr>
            </w:pPr>
            <w:r w:rsidRPr="00593164">
              <w:rPr>
                <w:rFonts w:ascii="Arial" w:hAnsi="Arial" w:cs="Arial"/>
                <w:b/>
                <w:bCs/>
                <w:sz w:val="22"/>
                <w:szCs w:val="22"/>
              </w:rPr>
              <w:t>DESIRABLE</w:t>
            </w:r>
          </w:p>
        </w:tc>
      </w:tr>
      <w:tr w:rsidR="00180D55" w:rsidRPr="00593164" w:rsidTr="001456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59"/>
        </w:trPr>
        <w:tc>
          <w:tcPr>
            <w:tcW w:w="2628" w:type="dxa"/>
          </w:tcPr>
          <w:p w:rsidR="00180D55" w:rsidRPr="00593164" w:rsidRDefault="00180D55" w:rsidP="007B5429">
            <w:pPr>
              <w:rPr>
                <w:rFonts w:ascii="Arial" w:hAnsi="Arial" w:cs="Arial"/>
                <w:b/>
                <w:sz w:val="22"/>
                <w:szCs w:val="22"/>
              </w:rPr>
            </w:pPr>
            <w:r w:rsidRPr="00593164">
              <w:rPr>
                <w:rFonts w:ascii="Arial" w:hAnsi="Arial" w:cs="Arial"/>
                <w:b/>
                <w:sz w:val="22"/>
                <w:szCs w:val="22"/>
              </w:rPr>
              <w:t>Qualifications</w:t>
            </w:r>
          </w:p>
        </w:tc>
        <w:tc>
          <w:tcPr>
            <w:tcW w:w="4320" w:type="dxa"/>
          </w:tcPr>
          <w:p w:rsidR="00180D55" w:rsidRPr="00593164" w:rsidRDefault="00180D55" w:rsidP="00C34401">
            <w:pPr>
              <w:numPr>
                <w:ilvl w:val="0"/>
                <w:numId w:val="10"/>
              </w:numPr>
              <w:rPr>
                <w:rFonts w:ascii="Arial" w:hAnsi="Arial" w:cs="Arial"/>
                <w:sz w:val="22"/>
                <w:szCs w:val="22"/>
              </w:rPr>
            </w:pPr>
            <w:r w:rsidRPr="00593164">
              <w:rPr>
                <w:rFonts w:ascii="Arial" w:hAnsi="Arial" w:cs="Arial"/>
                <w:sz w:val="22"/>
                <w:szCs w:val="22"/>
              </w:rPr>
              <w:t>Part 1 registration.</w:t>
            </w:r>
          </w:p>
          <w:p w:rsidR="00C34401" w:rsidRPr="00593164" w:rsidRDefault="00C34401" w:rsidP="00C34401">
            <w:pPr>
              <w:numPr>
                <w:ilvl w:val="0"/>
                <w:numId w:val="10"/>
              </w:numPr>
              <w:rPr>
                <w:rFonts w:ascii="Arial" w:hAnsi="Arial" w:cs="Arial"/>
                <w:sz w:val="22"/>
                <w:szCs w:val="22"/>
              </w:rPr>
            </w:pPr>
            <w:r w:rsidRPr="00593164">
              <w:rPr>
                <w:rFonts w:ascii="Arial" w:hAnsi="Arial" w:cs="Arial"/>
                <w:sz w:val="22"/>
                <w:szCs w:val="22"/>
              </w:rPr>
              <w:t xml:space="preserve">B.Sc. </w:t>
            </w:r>
            <w:r w:rsidR="00E76226">
              <w:rPr>
                <w:rFonts w:ascii="Arial" w:hAnsi="Arial" w:cs="Arial"/>
                <w:sz w:val="22"/>
                <w:szCs w:val="22"/>
              </w:rPr>
              <w:t xml:space="preserve">degree </w:t>
            </w:r>
            <w:r w:rsidR="00007C8A">
              <w:rPr>
                <w:rFonts w:ascii="Arial" w:hAnsi="Arial" w:cs="Arial"/>
                <w:sz w:val="22"/>
                <w:szCs w:val="22"/>
              </w:rPr>
              <w:t>(</w:t>
            </w:r>
            <w:r w:rsidRPr="00593164">
              <w:rPr>
                <w:rFonts w:ascii="Arial" w:hAnsi="Arial" w:cs="Arial"/>
                <w:sz w:val="22"/>
                <w:szCs w:val="22"/>
              </w:rPr>
              <w:t>or equivalent</w:t>
            </w:r>
            <w:r w:rsidR="00007C8A">
              <w:rPr>
                <w:rFonts w:ascii="Arial" w:hAnsi="Arial" w:cs="Arial"/>
                <w:sz w:val="22"/>
                <w:szCs w:val="22"/>
              </w:rPr>
              <w:t>)</w:t>
            </w:r>
            <w:r w:rsidRPr="00593164">
              <w:rPr>
                <w:rFonts w:ascii="Arial" w:hAnsi="Arial" w:cs="Arial"/>
                <w:sz w:val="22"/>
                <w:szCs w:val="22"/>
              </w:rPr>
              <w:t xml:space="preserve"> </w:t>
            </w:r>
          </w:p>
          <w:p w:rsidR="00180D55" w:rsidRPr="00593164" w:rsidRDefault="00180D55" w:rsidP="00180D55">
            <w:pPr>
              <w:numPr>
                <w:ilvl w:val="0"/>
                <w:numId w:val="10"/>
              </w:numPr>
              <w:rPr>
                <w:rFonts w:ascii="Arial" w:hAnsi="Arial" w:cs="Arial"/>
                <w:sz w:val="22"/>
                <w:szCs w:val="22"/>
              </w:rPr>
            </w:pPr>
            <w:r w:rsidRPr="00593164">
              <w:rPr>
                <w:rFonts w:ascii="Arial" w:hAnsi="Arial" w:cs="Arial"/>
                <w:sz w:val="22"/>
                <w:szCs w:val="22"/>
              </w:rPr>
              <w:t>Teaching/asse</w:t>
            </w:r>
            <w:r w:rsidR="00C34401" w:rsidRPr="00593164">
              <w:rPr>
                <w:rFonts w:ascii="Arial" w:hAnsi="Arial" w:cs="Arial"/>
                <w:sz w:val="22"/>
                <w:szCs w:val="22"/>
              </w:rPr>
              <w:t>ssing/mentorship qualification</w:t>
            </w:r>
          </w:p>
          <w:p w:rsidR="00180D55" w:rsidRPr="00593164" w:rsidRDefault="00180D55" w:rsidP="00180D55">
            <w:pPr>
              <w:numPr>
                <w:ilvl w:val="0"/>
                <w:numId w:val="10"/>
              </w:numPr>
              <w:rPr>
                <w:rFonts w:ascii="Arial" w:hAnsi="Arial" w:cs="Arial"/>
                <w:sz w:val="22"/>
                <w:szCs w:val="22"/>
              </w:rPr>
            </w:pPr>
            <w:r w:rsidRPr="00593164">
              <w:rPr>
                <w:rFonts w:ascii="Arial" w:hAnsi="Arial" w:cs="Arial"/>
                <w:sz w:val="22"/>
                <w:szCs w:val="22"/>
              </w:rPr>
              <w:t>Leadership course</w:t>
            </w:r>
          </w:p>
          <w:p w:rsidR="00180D55" w:rsidRPr="00593164" w:rsidRDefault="00180D55" w:rsidP="007B5429">
            <w:pPr>
              <w:rPr>
                <w:rFonts w:ascii="Arial" w:hAnsi="Arial" w:cs="Arial"/>
                <w:sz w:val="22"/>
                <w:szCs w:val="22"/>
              </w:rPr>
            </w:pPr>
          </w:p>
        </w:tc>
        <w:tc>
          <w:tcPr>
            <w:tcW w:w="3083" w:type="dxa"/>
          </w:tcPr>
          <w:p w:rsidR="00180D55" w:rsidRPr="00593164" w:rsidRDefault="00180D55" w:rsidP="007B5429">
            <w:pPr>
              <w:rPr>
                <w:rFonts w:ascii="Arial" w:hAnsi="Arial" w:cs="Arial"/>
                <w:sz w:val="22"/>
                <w:szCs w:val="22"/>
              </w:rPr>
            </w:pPr>
            <w:r w:rsidRPr="00593164">
              <w:rPr>
                <w:rFonts w:ascii="Arial" w:hAnsi="Arial" w:cs="Arial"/>
                <w:sz w:val="22"/>
                <w:szCs w:val="22"/>
              </w:rPr>
              <w:t>Management Certificate</w:t>
            </w:r>
          </w:p>
        </w:tc>
      </w:tr>
      <w:tr w:rsidR="00180D55" w:rsidRPr="00593164" w:rsidTr="001456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46"/>
        </w:trPr>
        <w:tc>
          <w:tcPr>
            <w:tcW w:w="2628" w:type="dxa"/>
          </w:tcPr>
          <w:p w:rsidR="00180D55" w:rsidRPr="00593164" w:rsidRDefault="00180D55" w:rsidP="007B5429">
            <w:pPr>
              <w:rPr>
                <w:rFonts w:ascii="Arial" w:hAnsi="Arial" w:cs="Arial"/>
                <w:b/>
                <w:sz w:val="22"/>
                <w:szCs w:val="22"/>
              </w:rPr>
            </w:pPr>
            <w:r w:rsidRPr="00593164">
              <w:rPr>
                <w:rFonts w:ascii="Arial" w:hAnsi="Arial" w:cs="Arial"/>
                <w:b/>
                <w:sz w:val="22"/>
                <w:szCs w:val="22"/>
              </w:rPr>
              <w:t>Experience</w:t>
            </w:r>
          </w:p>
        </w:tc>
        <w:tc>
          <w:tcPr>
            <w:tcW w:w="4320" w:type="dxa"/>
          </w:tcPr>
          <w:p w:rsidR="00180D55" w:rsidRPr="00593164" w:rsidRDefault="00180D55" w:rsidP="00180D55">
            <w:pPr>
              <w:numPr>
                <w:ilvl w:val="0"/>
                <w:numId w:val="9"/>
              </w:numPr>
              <w:rPr>
                <w:rFonts w:ascii="Arial" w:hAnsi="Arial" w:cs="Arial"/>
                <w:sz w:val="22"/>
                <w:szCs w:val="22"/>
              </w:rPr>
            </w:pPr>
            <w:r w:rsidRPr="00593164">
              <w:rPr>
                <w:rFonts w:ascii="Arial" w:hAnsi="Arial" w:cs="Arial"/>
                <w:sz w:val="22"/>
                <w:szCs w:val="22"/>
              </w:rPr>
              <w:t>Appropriate expe</w:t>
            </w:r>
            <w:r w:rsidR="00C34401" w:rsidRPr="00593164">
              <w:rPr>
                <w:rFonts w:ascii="Arial" w:hAnsi="Arial" w:cs="Arial"/>
                <w:sz w:val="22"/>
                <w:szCs w:val="22"/>
              </w:rPr>
              <w:t xml:space="preserve">rience in a Sister/Charge Nurse </w:t>
            </w:r>
            <w:r w:rsidRPr="00593164">
              <w:rPr>
                <w:rFonts w:ascii="Arial" w:hAnsi="Arial" w:cs="Arial"/>
                <w:sz w:val="22"/>
                <w:szCs w:val="22"/>
              </w:rPr>
              <w:t xml:space="preserve">role. </w:t>
            </w:r>
          </w:p>
          <w:p w:rsidR="00180D55" w:rsidRPr="00593164" w:rsidRDefault="00180D55" w:rsidP="00180D55">
            <w:pPr>
              <w:numPr>
                <w:ilvl w:val="0"/>
                <w:numId w:val="9"/>
              </w:numPr>
              <w:rPr>
                <w:rFonts w:ascii="Arial" w:hAnsi="Arial" w:cs="Arial"/>
                <w:sz w:val="22"/>
                <w:szCs w:val="22"/>
              </w:rPr>
            </w:pPr>
            <w:r w:rsidRPr="00593164">
              <w:rPr>
                <w:rFonts w:ascii="Arial" w:hAnsi="Arial" w:cs="Arial"/>
                <w:sz w:val="22"/>
                <w:szCs w:val="22"/>
              </w:rPr>
              <w:t xml:space="preserve">Evidence of continuous professional development. </w:t>
            </w:r>
          </w:p>
          <w:p w:rsidR="00180D55" w:rsidRPr="00593164" w:rsidRDefault="00180D55" w:rsidP="00180D55">
            <w:pPr>
              <w:numPr>
                <w:ilvl w:val="0"/>
                <w:numId w:val="9"/>
              </w:numPr>
              <w:ind w:right="-109"/>
              <w:rPr>
                <w:rFonts w:ascii="Arial" w:hAnsi="Arial" w:cs="Arial"/>
                <w:sz w:val="22"/>
                <w:szCs w:val="22"/>
              </w:rPr>
            </w:pPr>
            <w:r w:rsidRPr="00593164">
              <w:rPr>
                <w:rFonts w:ascii="Arial" w:hAnsi="Arial" w:cs="Arial"/>
                <w:sz w:val="22"/>
                <w:szCs w:val="22"/>
              </w:rPr>
              <w:t xml:space="preserve">Experienced in resource management </w:t>
            </w:r>
          </w:p>
          <w:p w:rsidR="00180D55" w:rsidRPr="00593164" w:rsidRDefault="00180D55" w:rsidP="00180D55">
            <w:pPr>
              <w:numPr>
                <w:ilvl w:val="0"/>
                <w:numId w:val="9"/>
              </w:numPr>
              <w:rPr>
                <w:rFonts w:ascii="Arial" w:hAnsi="Arial" w:cs="Arial"/>
                <w:sz w:val="22"/>
                <w:szCs w:val="22"/>
              </w:rPr>
            </w:pPr>
            <w:r w:rsidRPr="00593164">
              <w:rPr>
                <w:rFonts w:ascii="Arial" w:hAnsi="Arial" w:cs="Arial"/>
                <w:sz w:val="22"/>
                <w:szCs w:val="22"/>
              </w:rPr>
              <w:t xml:space="preserve">Experience of delivering, monitoring and evaluating training programmes with clinical staff. </w:t>
            </w:r>
          </w:p>
          <w:p w:rsidR="00180D55" w:rsidRPr="00593164" w:rsidRDefault="00180D55" w:rsidP="00180D55">
            <w:pPr>
              <w:numPr>
                <w:ilvl w:val="0"/>
                <w:numId w:val="9"/>
              </w:numPr>
              <w:ind w:right="-109"/>
              <w:rPr>
                <w:rFonts w:ascii="Arial" w:hAnsi="Arial" w:cs="Arial"/>
                <w:sz w:val="22"/>
                <w:szCs w:val="22"/>
              </w:rPr>
            </w:pPr>
            <w:r w:rsidRPr="00593164">
              <w:rPr>
                <w:rFonts w:ascii="Arial" w:hAnsi="Arial" w:cs="Arial"/>
                <w:sz w:val="22"/>
                <w:szCs w:val="22"/>
              </w:rPr>
              <w:t xml:space="preserve">Experience of successfully managing the implementation of change. </w:t>
            </w:r>
          </w:p>
          <w:p w:rsidR="00180D55" w:rsidRPr="00593164" w:rsidRDefault="00180D55" w:rsidP="00180D55">
            <w:pPr>
              <w:numPr>
                <w:ilvl w:val="0"/>
                <w:numId w:val="9"/>
              </w:numPr>
              <w:rPr>
                <w:rFonts w:ascii="Arial" w:hAnsi="Arial" w:cs="Arial"/>
                <w:sz w:val="22"/>
                <w:szCs w:val="22"/>
              </w:rPr>
            </w:pPr>
            <w:r w:rsidRPr="00593164">
              <w:rPr>
                <w:rFonts w:ascii="Arial" w:hAnsi="Arial" w:cs="Arial"/>
                <w:sz w:val="22"/>
                <w:szCs w:val="22"/>
              </w:rPr>
              <w:t>Experience in clinical audit</w:t>
            </w:r>
            <w:r w:rsidR="00C34401" w:rsidRPr="00593164">
              <w:rPr>
                <w:rFonts w:ascii="Arial" w:hAnsi="Arial" w:cs="Arial"/>
                <w:sz w:val="22"/>
                <w:szCs w:val="22"/>
              </w:rPr>
              <w:t>s</w:t>
            </w:r>
            <w:r w:rsidRPr="00593164">
              <w:rPr>
                <w:rFonts w:ascii="Arial" w:hAnsi="Arial" w:cs="Arial"/>
                <w:sz w:val="22"/>
                <w:szCs w:val="22"/>
              </w:rPr>
              <w:t xml:space="preserve">. </w:t>
            </w:r>
          </w:p>
          <w:p w:rsidR="00180D55" w:rsidRPr="00593164" w:rsidRDefault="00180D55" w:rsidP="00180D55">
            <w:pPr>
              <w:numPr>
                <w:ilvl w:val="0"/>
                <w:numId w:val="9"/>
              </w:numPr>
              <w:rPr>
                <w:rFonts w:ascii="Arial" w:hAnsi="Arial" w:cs="Arial"/>
                <w:sz w:val="22"/>
                <w:szCs w:val="22"/>
              </w:rPr>
            </w:pPr>
            <w:r w:rsidRPr="00593164">
              <w:rPr>
                <w:rFonts w:ascii="Arial" w:hAnsi="Arial" w:cs="Arial"/>
                <w:sz w:val="22"/>
                <w:szCs w:val="22"/>
              </w:rPr>
              <w:t xml:space="preserve">Experience in the development of policies and protocols to support best practice. </w:t>
            </w:r>
          </w:p>
          <w:p w:rsidR="00180D55" w:rsidRPr="00593164" w:rsidRDefault="00180D55" w:rsidP="00180D55">
            <w:pPr>
              <w:numPr>
                <w:ilvl w:val="0"/>
                <w:numId w:val="9"/>
              </w:numPr>
              <w:rPr>
                <w:rFonts w:ascii="Arial" w:hAnsi="Arial" w:cs="Arial"/>
                <w:sz w:val="22"/>
                <w:szCs w:val="22"/>
              </w:rPr>
            </w:pPr>
            <w:r w:rsidRPr="00593164">
              <w:rPr>
                <w:rFonts w:ascii="Arial" w:hAnsi="Arial" w:cs="Arial"/>
                <w:sz w:val="22"/>
                <w:szCs w:val="22"/>
              </w:rPr>
              <w:t>Experience in incident and risk management</w:t>
            </w:r>
          </w:p>
          <w:p w:rsidR="00180D55" w:rsidRPr="00593164" w:rsidRDefault="00180D55" w:rsidP="00180D55">
            <w:pPr>
              <w:numPr>
                <w:ilvl w:val="0"/>
                <w:numId w:val="9"/>
              </w:numPr>
              <w:rPr>
                <w:rFonts w:ascii="Arial" w:hAnsi="Arial" w:cs="Arial"/>
                <w:sz w:val="22"/>
                <w:szCs w:val="22"/>
              </w:rPr>
            </w:pPr>
            <w:r w:rsidRPr="00593164">
              <w:rPr>
                <w:rFonts w:ascii="Arial" w:hAnsi="Arial" w:cs="Arial"/>
                <w:sz w:val="22"/>
                <w:szCs w:val="22"/>
              </w:rPr>
              <w:t>Experience in complaints management</w:t>
            </w:r>
          </w:p>
        </w:tc>
        <w:tc>
          <w:tcPr>
            <w:tcW w:w="3083" w:type="dxa"/>
          </w:tcPr>
          <w:p w:rsidR="00180D55" w:rsidRPr="00593164" w:rsidRDefault="00180D55" w:rsidP="007B5429">
            <w:pPr>
              <w:rPr>
                <w:rFonts w:ascii="Arial" w:hAnsi="Arial" w:cs="Arial"/>
                <w:sz w:val="22"/>
                <w:szCs w:val="22"/>
              </w:rPr>
            </w:pPr>
            <w:r w:rsidRPr="00593164">
              <w:rPr>
                <w:rFonts w:ascii="Arial" w:hAnsi="Arial" w:cs="Arial"/>
                <w:sz w:val="22"/>
                <w:szCs w:val="22"/>
              </w:rPr>
              <w:t>Experie</w:t>
            </w:r>
            <w:r w:rsidR="00C34401" w:rsidRPr="00593164">
              <w:rPr>
                <w:rFonts w:ascii="Arial" w:hAnsi="Arial" w:cs="Arial"/>
                <w:sz w:val="22"/>
                <w:szCs w:val="22"/>
              </w:rPr>
              <w:t>nce in research and development</w:t>
            </w:r>
          </w:p>
        </w:tc>
      </w:tr>
      <w:tr w:rsidR="00180D55" w:rsidRPr="00593164" w:rsidTr="001456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91"/>
        </w:trPr>
        <w:tc>
          <w:tcPr>
            <w:tcW w:w="2628" w:type="dxa"/>
          </w:tcPr>
          <w:p w:rsidR="00180D55" w:rsidRPr="00593164" w:rsidRDefault="00180D55" w:rsidP="007B5429">
            <w:pPr>
              <w:rPr>
                <w:rFonts w:ascii="Arial" w:hAnsi="Arial" w:cs="Arial"/>
                <w:b/>
                <w:sz w:val="22"/>
                <w:szCs w:val="22"/>
              </w:rPr>
            </w:pPr>
            <w:r w:rsidRPr="00593164">
              <w:rPr>
                <w:rFonts w:ascii="Arial" w:hAnsi="Arial" w:cs="Arial"/>
                <w:b/>
                <w:sz w:val="22"/>
                <w:szCs w:val="22"/>
              </w:rPr>
              <w:t>Knowledge</w:t>
            </w:r>
          </w:p>
        </w:tc>
        <w:tc>
          <w:tcPr>
            <w:tcW w:w="4320" w:type="dxa"/>
          </w:tcPr>
          <w:p w:rsidR="00180D55" w:rsidRPr="00593164" w:rsidRDefault="00180D55" w:rsidP="00180D55">
            <w:pPr>
              <w:numPr>
                <w:ilvl w:val="0"/>
                <w:numId w:val="12"/>
              </w:numPr>
              <w:ind w:right="72"/>
              <w:rPr>
                <w:rFonts w:ascii="Arial" w:hAnsi="Arial" w:cs="Arial"/>
                <w:sz w:val="22"/>
                <w:szCs w:val="22"/>
              </w:rPr>
            </w:pPr>
            <w:r w:rsidRPr="00593164">
              <w:rPr>
                <w:rFonts w:ascii="Arial" w:hAnsi="Arial" w:cs="Arial"/>
                <w:sz w:val="22"/>
                <w:szCs w:val="22"/>
              </w:rPr>
              <w:t>Knowledge of NMC Codes and guidelines and their implications for practice.</w:t>
            </w:r>
          </w:p>
          <w:p w:rsidR="00180D55" w:rsidRPr="00593164" w:rsidRDefault="00180D55" w:rsidP="00180D55">
            <w:pPr>
              <w:numPr>
                <w:ilvl w:val="0"/>
                <w:numId w:val="12"/>
              </w:numPr>
              <w:rPr>
                <w:rFonts w:ascii="Arial" w:hAnsi="Arial" w:cs="Arial"/>
                <w:sz w:val="22"/>
                <w:szCs w:val="22"/>
              </w:rPr>
            </w:pPr>
            <w:r w:rsidRPr="00593164">
              <w:rPr>
                <w:rFonts w:ascii="Arial" w:hAnsi="Arial" w:cs="Arial"/>
                <w:sz w:val="22"/>
                <w:szCs w:val="22"/>
              </w:rPr>
              <w:t>Knowledge of the Health &amp; Social Care Act 2008 and Care Quality Commission Requirements.</w:t>
            </w:r>
          </w:p>
          <w:p w:rsidR="00180D55" w:rsidRPr="00593164" w:rsidRDefault="00180D55" w:rsidP="00180D55">
            <w:pPr>
              <w:numPr>
                <w:ilvl w:val="0"/>
                <w:numId w:val="12"/>
              </w:numPr>
              <w:tabs>
                <w:tab w:val="num" w:pos="720"/>
              </w:tabs>
              <w:ind w:right="-109"/>
              <w:rPr>
                <w:rFonts w:ascii="Arial" w:hAnsi="Arial" w:cs="Arial"/>
                <w:sz w:val="22"/>
                <w:szCs w:val="22"/>
              </w:rPr>
            </w:pPr>
            <w:r w:rsidRPr="00593164">
              <w:rPr>
                <w:rFonts w:ascii="Arial" w:hAnsi="Arial" w:cs="Arial"/>
                <w:sz w:val="22"/>
                <w:szCs w:val="22"/>
              </w:rPr>
              <w:t>Knowledge of Human Resources policies, processes and tools including interviewing, performance coaching and conducting performance reviews.</w:t>
            </w:r>
          </w:p>
          <w:p w:rsidR="00180D55" w:rsidRPr="00593164" w:rsidRDefault="00180D55" w:rsidP="00180D55">
            <w:pPr>
              <w:numPr>
                <w:ilvl w:val="0"/>
                <w:numId w:val="12"/>
              </w:numPr>
              <w:tabs>
                <w:tab w:val="num" w:pos="720"/>
              </w:tabs>
              <w:ind w:right="-109"/>
              <w:rPr>
                <w:rFonts w:ascii="Arial" w:hAnsi="Arial" w:cs="Arial"/>
                <w:sz w:val="22"/>
                <w:szCs w:val="22"/>
              </w:rPr>
            </w:pPr>
            <w:r w:rsidRPr="00593164">
              <w:rPr>
                <w:rFonts w:ascii="Arial" w:hAnsi="Arial" w:cs="Arial"/>
                <w:sz w:val="22"/>
                <w:szCs w:val="22"/>
              </w:rPr>
              <w:t xml:space="preserve">Good financial awareness and control. </w:t>
            </w:r>
          </w:p>
        </w:tc>
        <w:tc>
          <w:tcPr>
            <w:tcW w:w="3083" w:type="dxa"/>
          </w:tcPr>
          <w:p w:rsidR="00180D55" w:rsidRPr="00593164" w:rsidRDefault="00180D55" w:rsidP="007B5429">
            <w:pPr>
              <w:rPr>
                <w:rFonts w:ascii="Arial" w:hAnsi="Arial" w:cs="Arial"/>
                <w:sz w:val="22"/>
                <w:szCs w:val="22"/>
              </w:rPr>
            </w:pPr>
          </w:p>
        </w:tc>
      </w:tr>
      <w:tr w:rsidR="00180D55" w:rsidRPr="00593164" w:rsidTr="001456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67"/>
        </w:trPr>
        <w:tc>
          <w:tcPr>
            <w:tcW w:w="2628" w:type="dxa"/>
          </w:tcPr>
          <w:p w:rsidR="00180D55" w:rsidRPr="00593164" w:rsidRDefault="00180D55" w:rsidP="007B5429">
            <w:pPr>
              <w:rPr>
                <w:rFonts w:ascii="Arial" w:hAnsi="Arial" w:cs="Arial"/>
                <w:b/>
                <w:sz w:val="22"/>
                <w:szCs w:val="22"/>
              </w:rPr>
            </w:pPr>
            <w:r w:rsidRPr="00593164">
              <w:rPr>
                <w:rFonts w:ascii="Arial" w:hAnsi="Arial" w:cs="Arial"/>
                <w:b/>
                <w:sz w:val="22"/>
                <w:szCs w:val="22"/>
              </w:rPr>
              <w:t>Skills and abilities</w:t>
            </w:r>
          </w:p>
        </w:tc>
        <w:tc>
          <w:tcPr>
            <w:tcW w:w="4320" w:type="dxa"/>
          </w:tcPr>
          <w:p w:rsidR="00180D55" w:rsidRPr="00593164" w:rsidRDefault="00180D55" w:rsidP="00180D55">
            <w:pPr>
              <w:numPr>
                <w:ilvl w:val="0"/>
                <w:numId w:val="11"/>
              </w:numPr>
              <w:rPr>
                <w:rFonts w:ascii="Arial" w:hAnsi="Arial" w:cs="Arial"/>
                <w:sz w:val="22"/>
                <w:szCs w:val="22"/>
              </w:rPr>
            </w:pPr>
            <w:r w:rsidRPr="00593164">
              <w:rPr>
                <w:rFonts w:ascii="Arial" w:hAnsi="Arial" w:cs="Arial"/>
                <w:sz w:val="22"/>
                <w:szCs w:val="22"/>
              </w:rPr>
              <w:t>Excellent communication skills, written and verbal presentation skills &amp; report writing.</w:t>
            </w:r>
          </w:p>
          <w:p w:rsidR="00180D55" w:rsidRPr="00593164" w:rsidRDefault="00180D55" w:rsidP="00180D55">
            <w:pPr>
              <w:numPr>
                <w:ilvl w:val="0"/>
                <w:numId w:val="11"/>
              </w:numPr>
              <w:rPr>
                <w:rFonts w:ascii="Arial" w:hAnsi="Arial" w:cs="Arial"/>
                <w:sz w:val="22"/>
                <w:szCs w:val="22"/>
              </w:rPr>
            </w:pPr>
            <w:r w:rsidRPr="00593164">
              <w:rPr>
                <w:rFonts w:ascii="Arial" w:hAnsi="Arial" w:cs="Arial"/>
                <w:sz w:val="22"/>
                <w:szCs w:val="22"/>
              </w:rPr>
              <w:t xml:space="preserve">Good analytical skills and ability to consider the wider picture. </w:t>
            </w:r>
          </w:p>
          <w:p w:rsidR="00180D55" w:rsidRPr="00593164" w:rsidRDefault="00180D55" w:rsidP="00180D55">
            <w:pPr>
              <w:numPr>
                <w:ilvl w:val="0"/>
                <w:numId w:val="13"/>
              </w:numPr>
              <w:rPr>
                <w:rFonts w:ascii="Arial" w:hAnsi="Arial" w:cs="Arial"/>
                <w:sz w:val="22"/>
                <w:szCs w:val="22"/>
              </w:rPr>
            </w:pPr>
            <w:r w:rsidRPr="00593164">
              <w:rPr>
                <w:rFonts w:ascii="Arial" w:hAnsi="Arial" w:cs="Arial"/>
                <w:sz w:val="22"/>
                <w:szCs w:val="22"/>
              </w:rPr>
              <w:t xml:space="preserve">Strong </w:t>
            </w:r>
            <w:r w:rsidR="006A0515" w:rsidRPr="00593164">
              <w:rPr>
                <w:rFonts w:ascii="Arial" w:hAnsi="Arial" w:cs="Arial"/>
                <w:sz w:val="22"/>
                <w:szCs w:val="22"/>
              </w:rPr>
              <w:t xml:space="preserve">organisational, </w:t>
            </w:r>
            <w:r w:rsidRPr="00593164">
              <w:rPr>
                <w:rFonts w:ascii="Arial" w:hAnsi="Arial" w:cs="Arial"/>
                <w:sz w:val="22"/>
                <w:szCs w:val="22"/>
              </w:rPr>
              <w:t>planning</w:t>
            </w:r>
            <w:r w:rsidR="006A0515" w:rsidRPr="00593164">
              <w:rPr>
                <w:rFonts w:ascii="Arial" w:hAnsi="Arial" w:cs="Arial"/>
                <w:sz w:val="22"/>
                <w:szCs w:val="22"/>
              </w:rPr>
              <w:t xml:space="preserve"> and budget management </w:t>
            </w:r>
            <w:r w:rsidRPr="00593164">
              <w:rPr>
                <w:rFonts w:ascii="Arial" w:hAnsi="Arial" w:cs="Arial"/>
                <w:sz w:val="22"/>
                <w:szCs w:val="22"/>
              </w:rPr>
              <w:t>skills.</w:t>
            </w:r>
          </w:p>
          <w:p w:rsidR="00C34401" w:rsidRPr="00593164" w:rsidRDefault="00180D55" w:rsidP="007B5429">
            <w:pPr>
              <w:numPr>
                <w:ilvl w:val="0"/>
                <w:numId w:val="13"/>
              </w:numPr>
              <w:rPr>
                <w:rFonts w:ascii="Arial" w:hAnsi="Arial" w:cs="Arial"/>
                <w:color w:val="000000"/>
                <w:sz w:val="22"/>
                <w:szCs w:val="22"/>
              </w:rPr>
            </w:pPr>
            <w:r w:rsidRPr="00593164">
              <w:rPr>
                <w:rFonts w:ascii="Arial" w:hAnsi="Arial" w:cs="Arial"/>
                <w:sz w:val="22"/>
                <w:szCs w:val="22"/>
              </w:rPr>
              <w:t>Demonstrates use of initiative.</w:t>
            </w:r>
          </w:p>
          <w:p w:rsidR="00180D55" w:rsidRPr="00593164" w:rsidRDefault="00180D55" w:rsidP="007B5429">
            <w:pPr>
              <w:numPr>
                <w:ilvl w:val="0"/>
                <w:numId w:val="13"/>
              </w:numPr>
              <w:rPr>
                <w:rFonts w:ascii="Arial" w:hAnsi="Arial" w:cs="Arial"/>
                <w:color w:val="000000"/>
                <w:sz w:val="22"/>
                <w:szCs w:val="22"/>
              </w:rPr>
            </w:pPr>
            <w:r w:rsidRPr="00593164">
              <w:rPr>
                <w:rFonts w:ascii="Arial" w:hAnsi="Arial" w:cs="Arial"/>
                <w:color w:val="000000"/>
                <w:sz w:val="22"/>
                <w:szCs w:val="22"/>
              </w:rPr>
              <w:t>Computer literate with good knowledge of MS word, outlook, Excel.</w:t>
            </w:r>
          </w:p>
          <w:p w:rsidR="00180D55" w:rsidRPr="00593164" w:rsidRDefault="00180D55" w:rsidP="007B5429">
            <w:pPr>
              <w:rPr>
                <w:rFonts w:ascii="Arial" w:hAnsi="Arial" w:cs="Arial"/>
                <w:sz w:val="22"/>
                <w:szCs w:val="22"/>
              </w:rPr>
            </w:pPr>
          </w:p>
        </w:tc>
        <w:tc>
          <w:tcPr>
            <w:tcW w:w="3083" w:type="dxa"/>
          </w:tcPr>
          <w:p w:rsidR="00180D55" w:rsidRPr="00593164" w:rsidRDefault="00180D55" w:rsidP="007B5429">
            <w:pPr>
              <w:rPr>
                <w:rFonts w:ascii="Arial" w:hAnsi="Arial" w:cs="Arial"/>
                <w:sz w:val="22"/>
                <w:szCs w:val="22"/>
              </w:rPr>
            </w:pPr>
          </w:p>
          <w:p w:rsidR="00180D55" w:rsidRPr="00593164" w:rsidRDefault="00180D55" w:rsidP="007B5429">
            <w:pPr>
              <w:rPr>
                <w:rFonts w:ascii="Arial" w:hAnsi="Arial" w:cs="Arial"/>
                <w:sz w:val="22"/>
                <w:szCs w:val="22"/>
              </w:rPr>
            </w:pPr>
          </w:p>
        </w:tc>
      </w:tr>
      <w:tr w:rsidR="00180D55" w:rsidRPr="00593164" w:rsidTr="001456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628" w:type="dxa"/>
          </w:tcPr>
          <w:p w:rsidR="00180D55" w:rsidRPr="00593164" w:rsidRDefault="00180D55" w:rsidP="007B5429">
            <w:pPr>
              <w:rPr>
                <w:rFonts w:ascii="Arial" w:hAnsi="Arial" w:cs="Arial"/>
                <w:b/>
                <w:sz w:val="22"/>
                <w:szCs w:val="22"/>
              </w:rPr>
            </w:pPr>
            <w:r w:rsidRPr="00593164">
              <w:rPr>
                <w:rFonts w:ascii="Arial" w:hAnsi="Arial" w:cs="Arial"/>
                <w:b/>
                <w:sz w:val="22"/>
                <w:szCs w:val="22"/>
              </w:rPr>
              <w:lastRenderedPageBreak/>
              <w:t>Personality</w:t>
            </w:r>
          </w:p>
        </w:tc>
        <w:tc>
          <w:tcPr>
            <w:tcW w:w="4320" w:type="dxa"/>
          </w:tcPr>
          <w:p w:rsidR="00180D55" w:rsidRPr="00593164" w:rsidRDefault="00180D55" w:rsidP="00180D55">
            <w:pPr>
              <w:numPr>
                <w:ilvl w:val="0"/>
                <w:numId w:val="13"/>
              </w:numPr>
              <w:rPr>
                <w:rFonts w:ascii="Arial" w:hAnsi="Arial" w:cs="Arial"/>
                <w:sz w:val="22"/>
                <w:szCs w:val="22"/>
              </w:rPr>
            </w:pPr>
            <w:r w:rsidRPr="00593164">
              <w:rPr>
                <w:rFonts w:ascii="Arial" w:hAnsi="Arial" w:cs="Arial"/>
                <w:sz w:val="22"/>
                <w:szCs w:val="22"/>
              </w:rPr>
              <w:t xml:space="preserve">Honest, open-minded, treats colleagues with dignity and respect. </w:t>
            </w:r>
          </w:p>
          <w:p w:rsidR="00180D55" w:rsidRPr="00593164" w:rsidRDefault="00180D55" w:rsidP="00180D55">
            <w:pPr>
              <w:numPr>
                <w:ilvl w:val="0"/>
                <w:numId w:val="13"/>
              </w:numPr>
              <w:rPr>
                <w:rFonts w:ascii="Arial" w:hAnsi="Arial" w:cs="Arial"/>
                <w:sz w:val="22"/>
                <w:szCs w:val="22"/>
              </w:rPr>
            </w:pPr>
            <w:r w:rsidRPr="00593164">
              <w:rPr>
                <w:rFonts w:ascii="Arial" w:hAnsi="Arial" w:cs="Arial"/>
                <w:sz w:val="22"/>
                <w:szCs w:val="22"/>
              </w:rPr>
              <w:t>Highly energetic, proactive and motivated to deliver high standards of nursing care.</w:t>
            </w:r>
          </w:p>
          <w:p w:rsidR="00180D55" w:rsidRPr="00593164" w:rsidRDefault="00C34401" w:rsidP="00180D55">
            <w:pPr>
              <w:numPr>
                <w:ilvl w:val="0"/>
                <w:numId w:val="13"/>
              </w:numPr>
              <w:rPr>
                <w:rFonts w:ascii="Arial" w:hAnsi="Arial" w:cs="Arial"/>
                <w:sz w:val="22"/>
                <w:szCs w:val="22"/>
              </w:rPr>
            </w:pPr>
            <w:r w:rsidRPr="00593164">
              <w:rPr>
                <w:rFonts w:ascii="Arial" w:hAnsi="Arial" w:cs="Arial"/>
                <w:color w:val="000000"/>
                <w:sz w:val="22"/>
                <w:szCs w:val="22"/>
              </w:rPr>
              <w:t>Self-motivated</w:t>
            </w:r>
            <w:r w:rsidR="00180D55" w:rsidRPr="00593164">
              <w:rPr>
                <w:rFonts w:ascii="Arial" w:hAnsi="Arial" w:cs="Arial"/>
                <w:color w:val="000000"/>
                <w:sz w:val="22"/>
                <w:szCs w:val="22"/>
              </w:rPr>
              <w:t xml:space="preserve"> and able to motivate others.</w:t>
            </w:r>
          </w:p>
          <w:p w:rsidR="00180D55" w:rsidRPr="00593164" w:rsidRDefault="00180D55" w:rsidP="00180D55">
            <w:pPr>
              <w:numPr>
                <w:ilvl w:val="0"/>
                <w:numId w:val="13"/>
              </w:numPr>
              <w:rPr>
                <w:rFonts w:ascii="Arial" w:hAnsi="Arial" w:cs="Arial"/>
                <w:sz w:val="22"/>
                <w:szCs w:val="22"/>
              </w:rPr>
            </w:pPr>
            <w:r w:rsidRPr="00593164">
              <w:rPr>
                <w:rFonts w:ascii="Arial" w:hAnsi="Arial" w:cs="Arial"/>
                <w:sz w:val="22"/>
                <w:szCs w:val="22"/>
              </w:rPr>
              <w:t xml:space="preserve">Capacity to work with staff at all levels. </w:t>
            </w:r>
          </w:p>
          <w:p w:rsidR="00180D55" w:rsidRPr="00593164" w:rsidRDefault="00180D55" w:rsidP="00180D55">
            <w:pPr>
              <w:numPr>
                <w:ilvl w:val="0"/>
                <w:numId w:val="13"/>
              </w:numPr>
              <w:rPr>
                <w:rFonts w:ascii="Arial" w:hAnsi="Arial" w:cs="Arial"/>
                <w:sz w:val="22"/>
                <w:szCs w:val="22"/>
              </w:rPr>
            </w:pPr>
            <w:r w:rsidRPr="00593164">
              <w:rPr>
                <w:rFonts w:ascii="Arial" w:hAnsi="Arial" w:cs="Arial"/>
                <w:sz w:val="22"/>
                <w:szCs w:val="22"/>
              </w:rPr>
              <w:t>Good interpersonal skills.</w:t>
            </w:r>
          </w:p>
          <w:p w:rsidR="00180D55" w:rsidRPr="00593164" w:rsidRDefault="00180D55" w:rsidP="00180D55">
            <w:pPr>
              <w:numPr>
                <w:ilvl w:val="0"/>
                <w:numId w:val="13"/>
              </w:numPr>
              <w:rPr>
                <w:rFonts w:ascii="Arial" w:hAnsi="Arial" w:cs="Arial"/>
                <w:sz w:val="22"/>
                <w:szCs w:val="22"/>
              </w:rPr>
            </w:pPr>
            <w:r w:rsidRPr="00593164">
              <w:rPr>
                <w:rFonts w:ascii="Arial" w:hAnsi="Arial" w:cs="Arial"/>
                <w:sz w:val="22"/>
                <w:szCs w:val="22"/>
              </w:rPr>
              <w:t>Pleasant and cheerful manner.</w:t>
            </w:r>
          </w:p>
          <w:p w:rsidR="00180D55" w:rsidRPr="00593164" w:rsidRDefault="00180D55" w:rsidP="00180D55">
            <w:pPr>
              <w:numPr>
                <w:ilvl w:val="0"/>
                <w:numId w:val="13"/>
              </w:numPr>
              <w:rPr>
                <w:rFonts w:ascii="Arial" w:hAnsi="Arial" w:cs="Arial"/>
                <w:sz w:val="22"/>
                <w:szCs w:val="22"/>
              </w:rPr>
            </w:pPr>
            <w:r w:rsidRPr="00593164">
              <w:rPr>
                <w:rFonts w:ascii="Arial" w:hAnsi="Arial" w:cs="Arial"/>
                <w:sz w:val="22"/>
                <w:szCs w:val="22"/>
              </w:rPr>
              <w:t>Supportive and approachable</w:t>
            </w:r>
          </w:p>
          <w:p w:rsidR="00180D55" w:rsidRPr="00593164" w:rsidRDefault="00180D55" w:rsidP="007B5429">
            <w:pPr>
              <w:rPr>
                <w:rFonts w:ascii="Arial" w:hAnsi="Arial" w:cs="Arial"/>
                <w:sz w:val="22"/>
                <w:szCs w:val="22"/>
              </w:rPr>
            </w:pPr>
          </w:p>
        </w:tc>
        <w:tc>
          <w:tcPr>
            <w:tcW w:w="3083" w:type="dxa"/>
          </w:tcPr>
          <w:p w:rsidR="00180D55" w:rsidRPr="00593164" w:rsidRDefault="00180D55" w:rsidP="007B5429">
            <w:pPr>
              <w:ind w:left="360"/>
              <w:rPr>
                <w:rFonts w:ascii="Arial" w:hAnsi="Arial" w:cs="Arial"/>
                <w:sz w:val="22"/>
                <w:szCs w:val="22"/>
              </w:rPr>
            </w:pPr>
          </w:p>
        </w:tc>
      </w:tr>
    </w:tbl>
    <w:p w:rsidR="00180D55" w:rsidRPr="00593164" w:rsidRDefault="00180D55" w:rsidP="00180D55">
      <w:pPr>
        <w:tabs>
          <w:tab w:val="left" w:pos="2268"/>
        </w:tabs>
        <w:rPr>
          <w:rFonts w:ascii="Arial" w:hAnsi="Arial" w:cs="Arial"/>
          <w:b/>
          <w:i/>
          <w:sz w:val="22"/>
          <w:szCs w:val="22"/>
        </w:rPr>
      </w:pPr>
    </w:p>
    <w:p w:rsidR="00180D55" w:rsidRPr="00593164" w:rsidRDefault="00180D55" w:rsidP="00180D55">
      <w:pPr>
        <w:rPr>
          <w:rFonts w:ascii="Arial" w:hAnsi="Arial" w:cs="Arial"/>
          <w:b/>
          <w:sz w:val="22"/>
          <w:szCs w:val="22"/>
        </w:rPr>
      </w:pPr>
    </w:p>
    <w:p w:rsidR="00593164" w:rsidRPr="00593164" w:rsidRDefault="00593164" w:rsidP="00593164">
      <w:pPr>
        <w:spacing w:line="276" w:lineRule="auto"/>
        <w:jc w:val="both"/>
        <w:rPr>
          <w:rFonts w:ascii="Arial" w:eastAsiaTheme="minorHAnsi" w:hAnsi="Arial" w:cs="Arial"/>
          <w:b/>
          <w:sz w:val="22"/>
          <w:szCs w:val="22"/>
          <w:lang w:eastAsia="en-US"/>
        </w:rPr>
      </w:pPr>
      <w:r w:rsidRPr="00593164">
        <w:rPr>
          <w:rFonts w:ascii="Arial" w:eastAsiaTheme="minorHAnsi" w:hAnsi="Arial" w:cs="Arial"/>
          <w:b/>
          <w:sz w:val="22"/>
          <w:szCs w:val="22"/>
          <w:lang w:eastAsia="en-US"/>
        </w:rPr>
        <w:t>Leadership Behavioural Framework: Level 1</w:t>
      </w:r>
    </w:p>
    <w:tbl>
      <w:tblPr>
        <w:tblW w:w="0" w:type="auto"/>
        <w:shd w:val="clear" w:color="auto" w:fill="7030A0"/>
        <w:tblLook w:val="04A0" w:firstRow="1" w:lastRow="0" w:firstColumn="1" w:lastColumn="0" w:noHBand="0" w:noVBand="1"/>
      </w:tblPr>
      <w:tblGrid>
        <w:gridCol w:w="4177"/>
        <w:gridCol w:w="4849"/>
      </w:tblGrid>
      <w:tr w:rsidR="00593164" w:rsidRPr="00593164" w:rsidTr="008D794F">
        <w:tc>
          <w:tcPr>
            <w:tcW w:w="9242" w:type="dxa"/>
            <w:gridSpan w:val="2"/>
            <w:shd w:val="clear" w:color="auto" w:fill="5F497A" w:themeFill="accent4" w:themeFillShade="BF"/>
          </w:tcPr>
          <w:p w:rsidR="00593164" w:rsidRPr="00593164" w:rsidRDefault="00593164" w:rsidP="00593164">
            <w:pPr>
              <w:rPr>
                <w:rFonts w:ascii="Arial" w:eastAsia="Calibri" w:hAnsi="Arial" w:cs="Arial"/>
                <w:b/>
                <w:color w:val="FFFFFF"/>
                <w:sz w:val="22"/>
                <w:szCs w:val="22"/>
                <w:lang w:eastAsia="en-US"/>
              </w:rPr>
            </w:pPr>
            <w:r w:rsidRPr="00593164">
              <w:rPr>
                <w:rFonts w:ascii="Arial" w:eastAsia="Calibri" w:hAnsi="Arial" w:cs="Arial"/>
                <w:b/>
                <w:color w:val="FFFFFF"/>
                <w:sz w:val="22"/>
                <w:szCs w:val="22"/>
                <w:lang w:eastAsia="en-US"/>
              </w:rPr>
              <w:t>Working Collaboratively for RHN</w:t>
            </w:r>
          </w:p>
        </w:tc>
      </w:tr>
      <w:tr w:rsidR="00593164" w:rsidRPr="00593164" w:rsidTr="008D794F">
        <w:tc>
          <w:tcPr>
            <w:tcW w:w="9242" w:type="dxa"/>
            <w:gridSpan w:val="2"/>
            <w:shd w:val="clear" w:color="auto" w:fill="auto"/>
          </w:tcPr>
          <w:p w:rsidR="00593164" w:rsidRPr="00593164" w:rsidRDefault="00593164" w:rsidP="00593164">
            <w:pPr>
              <w:rPr>
                <w:rFonts w:ascii="Arial" w:eastAsia="Calibri" w:hAnsi="Arial" w:cs="Arial"/>
                <w:b/>
                <w:color w:val="FFFFFF"/>
                <w:sz w:val="22"/>
                <w:szCs w:val="22"/>
                <w:lang w:eastAsia="en-US"/>
              </w:rPr>
            </w:pPr>
            <w:r w:rsidRPr="00593164">
              <w:rPr>
                <w:rFonts w:ascii="Arial" w:eastAsia="Calibri" w:hAnsi="Arial" w:cs="Arial"/>
                <w:sz w:val="22"/>
                <w:szCs w:val="22"/>
                <w:lang w:eastAsia="en-US"/>
              </w:rPr>
              <w:t>Working Collaboratively for the RHN is about working together to deliver the best possible service for patients, carers and key stakeholders.  It is about demonstrating our values particularly in finding ability in disability, delivering excellence through personal responsibility, being pioneering and sharing knowledge, ensuring clarity and compassion, respect and constancy.</w:t>
            </w:r>
          </w:p>
        </w:tc>
      </w:tr>
      <w:tr w:rsidR="00593164" w:rsidRPr="00593164" w:rsidTr="008D794F">
        <w:tblPrEx>
          <w:jc w:val="center"/>
          <w:shd w:val="clear" w:color="auto" w:fill="auto"/>
        </w:tblPrEx>
        <w:trPr>
          <w:jc w:val="center"/>
        </w:trPr>
        <w:tc>
          <w:tcPr>
            <w:tcW w:w="4272" w:type="dxa"/>
            <w:shd w:val="clear" w:color="auto" w:fill="E5DFEC" w:themeFill="accent4" w:themeFillTint="33"/>
          </w:tcPr>
          <w:p w:rsidR="00593164" w:rsidRPr="00593164" w:rsidRDefault="00593164" w:rsidP="00593164">
            <w:pPr>
              <w:numPr>
                <w:ilvl w:val="0"/>
                <w:numId w:val="14"/>
              </w:numPr>
              <w:spacing w:after="200" w:line="276" w:lineRule="auto"/>
              <w:ind w:left="284" w:hanging="218"/>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t>I carry out my duties as part of a team working towards an agreed outcome.</w:t>
            </w:r>
          </w:p>
          <w:p w:rsidR="00593164" w:rsidRPr="00593164" w:rsidRDefault="00593164" w:rsidP="00593164">
            <w:pPr>
              <w:numPr>
                <w:ilvl w:val="0"/>
                <w:numId w:val="14"/>
              </w:numPr>
              <w:spacing w:after="200" w:line="276" w:lineRule="auto"/>
              <w:ind w:left="284" w:hanging="218"/>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t>I share information with my colleagues and listen to their ideas.</w:t>
            </w:r>
          </w:p>
          <w:p w:rsidR="00593164" w:rsidRPr="00593164" w:rsidRDefault="00593164" w:rsidP="00593164">
            <w:pPr>
              <w:numPr>
                <w:ilvl w:val="0"/>
                <w:numId w:val="14"/>
              </w:numPr>
              <w:spacing w:after="200" w:line="276" w:lineRule="auto"/>
              <w:ind w:left="284" w:hanging="218"/>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t>I offer help to my colleagues if they need it.</w:t>
            </w:r>
          </w:p>
        </w:tc>
        <w:tc>
          <w:tcPr>
            <w:tcW w:w="4970" w:type="dxa"/>
            <w:shd w:val="clear" w:color="auto" w:fill="E5DFEC" w:themeFill="accent4" w:themeFillTint="33"/>
          </w:tcPr>
          <w:p w:rsidR="00593164" w:rsidRPr="00593164" w:rsidRDefault="00593164" w:rsidP="00593164">
            <w:pPr>
              <w:numPr>
                <w:ilvl w:val="0"/>
                <w:numId w:val="14"/>
              </w:numPr>
              <w:spacing w:after="200" w:line="276" w:lineRule="auto"/>
              <w:ind w:left="284" w:hanging="218"/>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t>I am not afraid to ask for help if I’m struggling with something.</w:t>
            </w:r>
          </w:p>
          <w:p w:rsidR="00593164" w:rsidRPr="00593164" w:rsidRDefault="00593164" w:rsidP="00593164">
            <w:pPr>
              <w:numPr>
                <w:ilvl w:val="0"/>
                <w:numId w:val="14"/>
              </w:numPr>
              <w:spacing w:after="200" w:line="276" w:lineRule="auto"/>
              <w:ind w:left="284" w:hanging="218"/>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t>I work with patient, carers, colleagues and others to resolve problems.</w:t>
            </w:r>
          </w:p>
          <w:p w:rsidR="00593164" w:rsidRPr="00593164" w:rsidRDefault="00593164" w:rsidP="00593164">
            <w:pPr>
              <w:numPr>
                <w:ilvl w:val="0"/>
                <w:numId w:val="14"/>
              </w:numPr>
              <w:spacing w:after="200" w:line="276" w:lineRule="auto"/>
              <w:ind w:left="284" w:hanging="218"/>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t>I am open to different ways of working.</w:t>
            </w:r>
          </w:p>
          <w:p w:rsidR="00593164" w:rsidRPr="00593164" w:rsidRDefault="00593164" w:rsidP="00593164">
            <w:pPr>
              <w:ind w:left="284"/>
              <w:contextualSpacing/>
              <w:rPr>
                <w:rFonts w:ascii="Arial" w:eastAsiaTheme="minorHAnsi" w:hAnsi="Arial" w:cs="Arial"/>
                <w:sz w:val="22"/>
                <w:szCs w:val="22"/>
                <w:lang w:eastAsia="en-US"/>
              </w:rPr>
            </w:pPr>
          </w:p>
        </w:tc>
      </w:tr>
      <w:tr w:rsidR="00593164" w:rsidRPr="00593164" w:rsidTr="008D794F">
        <w:tblPrEx>
          <w:jc w:val="center"/>
          <w:shd w:val="clear" w:color="auto" w:fill="auto"/>
        </w:tblPrEx>
        <w:trPr>
          <w:jc w:val="center"/>
        </w:trPr>
        <w:tc>
          <w:tcPr>
            <w:tcW w:w="9242" w:type="dxa"/>
            <w:gridSpan w:val="2"/>
            <w:shd w:val="clear" w:color="auto" w:fill="FFC000"/>
          </w:tcPr>
          <w:p w:rsidR="00593164" w:rsidRPr="00593164" w:rsidRDefault="00593164" w:rsidP="00593164">
            <w:pPr>
              <w:ind w:left="66"/>
              <w:rPr>
                <w:rFonts w:ascii="Arial" w:eastAsiaTheme="minorHAnsi" w:hAnsi="Arial" w:cs="Arial"/>
                <w:sz w:val="22"/>
                <w:szCs w:val="22"/>
                <w:lang w:eastAsia="en-US"/>
              </w:rPr>
            </w:pPr>
            <w:r w:rsidRPr="00593164">
              <w:rPr>
                <w:rFonts w:ascii="Arial" w:eastAsiaTheme="minorHAnsi" w:hAnsi="Arial" w:cs="Arial"/>
                <w:b/>
                <w:color w:val="FFFFFF" w:themeColor="background1"/>
                <w:sz w:val="22"/>
                <w:szCs w:val="22"/>
                <w:lang w:eastAsia="en-US"/>
              </w:rPr>
              <w:t>Achieving our Potential</w:t>
            </w:r>
          </w:p>
        </w:tc>
      </w:tr>
      <w:tr w:rsidR="00593164" w:rsidRPr="00593164" w:rsidTr="008D794F">
        <w:tblPrEx>
          <w:jc w:val="center"/>
          <w:shd w:val="clear" w:color="auto" w:fill="auto"/>
        </w:tblPrEx>
        <w:trPr>
          <w:jc w:val="center"/>
        </w:trPr>
        <w:tc>
          <w:tcPr>
            <w:tcW w:w="9242" w:type="dxa"/>
            <w:gridSpan w:val="2"/>
            <w:shd w:val="clear" w:color="auto" w:fill="FFFFFF" w:themeFill="background1"/>
          </w:tcPr>
          <w:p w:rsidR="00593164" w:rsidRPr="00593164" w:rsidRDefault="00593164" w:rsidP="00593164">
            <w:pPr>
              <w:ind w:left="66"/>
              <w:rPr>
                <w:rFonts w:ascii="Arial" w:eastAsiaTheme="minorHAnsi" w:hAnsi="Arial" w:cs="Arial"/>
                <w:sz w:val="22"/>
                <w:szCs w:val="22"/>
                <w:lang w:eastAsia="en-US"/>
              </w:rPr>
            </w:pPr>
            <w:r w:rsidRPr="00593164">
              <w:rPr>
                <w:rFonts w:ascii="Arial" w:eastAsiaTheme="minorHAnsi" w:hAnsi="Arial" w:cs="Arial"/>
                <w:sz w:val="22"/>
                <w:szCs w:val="22"/>
                <w:lang w:eastAsia="en-US"/>
              </w:rPr>
              <w:t>Achieving our Potential is about giving staff and volunteers the time, support and opportunities to develop both themselves and their roles.  It is about being able to develop our skills and knowledge and being able to take the time to reflect on successes and set-backs.  It is about demonstrating a commitment to continuous professional and personal development and a flexible approach to working.</w:t>
            </w:r>
          </w:p>
        </w:tc>
      </w:tr>
      <w:tr w:rsidR="00593164" w:rsidRPr="00593164" w:rsidTr="008D794F">
        <w:tblPrEx>
          <w:jc w:val="center"/>
          <w:shd w:val="clear" w:color="auto" w:fill="auto"/>
        </w:tblPrEx>
        <w:trPr>
          <w:jc w:val="center"/>
        </w:trPr>
        <w:tc>
          <w:tcPr>
            <w:tcW w:w="4272" w:type="dxa"/>
            <w:shd w:val="clear" w:color="auto" w:fill="FFF0C1"/>
          </w:tcPr>
          <w:p w:rsidR="00593164" w:rsidRPr="00593164" w:rsidRDefault="00593164" w:rsidP="00593164">
            <w:pPr>
              <w:numPr>
                <w:ilvl w:val="0"/>
                <w:numId w:val="14"/>
              </w:numPr>
              <w:spacing w:after="200" w:line="276" w:lineRule="auto"/>
              <w:ind w:left="284" w:hanging="218"/>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t>I understand my role and the personal skills that are required to perform effectively</w:t>
            </w:r>
          </w:p>
          <w:p w:rsidR="00593164" w:rsidRPr="00593164" w:rsidRDefault="00593164" w:rsidP="00593164">
            <w:pPr>
              <w:numPr>
                <w:ilvl w:val="0"/>
                <w:numId w:val="14"/>
              </w:numPr>
              <w:spacing w:after="200" w:line="276" w:lineRule="auto"/>
              <w:ind w:left="284" w:hanging="218"/>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t>Takes personal responsibility and seeks opportunities for personal development</w:t>
            </w:r>
          </w:p>
          <w:p w:rsidR="00593164" w:rsidRPr="00593164" w:rsidRDefault="00593164" w:rsidP="00593164">
            <w:pPr>
              <w:numPr>
                <w:ilvl w:val="0"/>
                <w:numId w:val="14"/>
              </w:numPr>
              <w:spacing w:after="200" w:line="276" w:lineRule="auto"/>
              <w:ind w:left="284" w:hanging="218"/>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t>Prepared to be flexible in approach to work</w:t>
            </w:r>
          </w:p>
          <w:p w:rsidR="00593164" w:rsidRPr="00593164" w:rsidRDefault="00593164" w:rsidP="00593164">
            <w:pPr>
              <w:numPr>
                <w:ilvl w:val="0"/>
                <w:numId w:val="14"/>
              </w:numPr>
              <w:spacing w:after="200" w:line="276" w:lineRule="auto"/>
              <w:ind w:left="284" w:hanging="218"/>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t xml:space="preserve">Acts pragmatically and decisively </w:t>
            </w:r>
          </w:p>
        </w:tc>
        <w:tc>
          <w:tcPr>
            <w:tcW w:w="4970" w:type="dxa"/>
            <w:shd w:val="clear" w:color="auto" w:fill="FFF0C1"/>
          </w:tcPr>
          <w:p w:rsidR="00593164" w:rsidRPr="00593164" w:rsidRDefault="00593164" w:rsidP="00593164">
            <w:pPr>
              <w:numPr>
                <w:ilvl w:val="0"/>
                <w:numId w:val="14"/>
              </w:numPr>
              <w:spacing w:after="200" w:line="276" w:lineRule="auto"/>
              <w:ind w:left="284" w:hanging="218"/>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t>Shows willingness to embrace change</w:t>
            </w:r>
          </w:p>
          <w:p w:rsidR="00593164" w:rsidRPr="00593164" w:rsidRDefault="00593164" w:rsidP="00593164">
            <w:pPr>
              <w:numPr>
                <w:ilvl w:val="0"/>
                <w:numId w:val="14"/>
              </w:numPr>
              <w:spacing w:after="200" w:line="276" w:lineRule="auto"/>
              <w:ind w:left="284" w:hanging="218"/>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t>Takes a risk aware rather than risk averse approach to work</w:t>
            </w:r>
          </w:p>
          <w:p w:rsidR="00593164" w:rsidRPr="00593164" w:rsidRDefault="00593164" w:rsidP="00593164">
            <w:pPr>
              <w:numPr>
                <w:ilvl w:val="0"/>
                <w:numId w:val="14"/>
              </w:numPr>
              <w:spacing w:after="200" w:line="276" w:lineRule="auto"/>
              <w:ind w:left="284" w:hanging="218"/>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t>Prepared to challenge the ‘status quo’ and suggest improvements</w:t>
            </w:r>
          </w:p>
          <w:p w:rsidR="00593164" w:rsidRPr="00593164" w:rsidRDefault="00593164" w:rsidP="00593164">
            <w:pPr>
              <w:numPr>
                <w:ilvl w:val="0"/>
                <w:numId w:val="14"/>
              </w:numPr>
              <w:spacing w:after="200" w:line="276" w:lineRule="auto"/>
              <w:ind w:left="284" w:hanging="218"/>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t>Aware of own strengths and development areas</w:t>
            </w:r>
          </w:p>
          <w:p w:rsidR="00593164" w:rsidRPr="00593164" w:rsidRDefault="00593164" w:rsidP="00593164">
            <w:pPr>
              <w:numPr>
                <w:ilvl w:val="0"/>
                <w:numId w:val="14"/>
              </w:numPr>
              <w:spacing w:after="200" w:line="276" w:lineRule="auto"/>
              <w:ind w:left="284" w:hanging="218"/>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t>Finds time to reflect on personal performance</w:t>
            </w:r>
          </w:p>
        </w:tc>
      </w:tr>
      <w:tr w:rsidR="00593164" w:rsidRPr="00593164" w:rsidTr="008D794F">
        <w:tblPrEx>
          <w:jc w:val="center"/>
          <w:shd w:val="clear" w:color="auto" w:fill="auto"/>
        </w:tblPrEx>
        <w:trPr>
          <w:jc w:val="center"/>
        </w:trPr>
        <w:tc>
          <w:tcPr>
            <w:tcW w:w="9242" w:type="dxa"/>
            <w:gridSpan w:val="2"/>
            <w:shd w:val="clear" w:color="auto" w:fill="943634" w:themeFill="accent2" w:themeFillShade="BF"/>
          </w:tcPr>
          <w:p w:rsidR="00593164" w:rsidRPr="00593164" w:rsidRDefault="00593164" w:rsidP="00593164">
            <w:pPr>
              <w:ind w:left="66"/>
              <w:rPr>
                <w:rFonts w:ascii="Arial" w:eastAsiaTheme="minorHAnsi" w:hAnsi="Arial" w:cs="Arial"/>
                <w:sz w:val="22"/>
                <w:szCs w:val="22"/>
                <w:lang w:eastAsia="en-US"/>
              </w:rPr>
            </w:pPr>
            <w:r w:rsidRPr="00593164">
              <w:rPr>
                <w:rFonts w:ascii="Arial" w:eastAsiaTheme="minorHAnsi" w:hAnsi="Arial" w:cs="Arial"/>
                <w:b/>
                <w:color w:val="FFFFFF" w:themeColor="background1"/>
                <w:sz w:val="22"/>
                <w:szCs w:val="22"/>
                <w:lang w:eastAsia="en-US"/>
              </w:rPr>
              <w:t>Preparing for the Future</w:t>
            </w:r>
          </w:p>
        </w:tc>
      </w:tr>
      <w:tr w:rsidR="00593164" w:rsidRPr="00593164" w:rsidTr="008D794F">
        <w:tblPrEx>
          <w:jc w:val="center"/>
          <w:shd w:val="clear" w:color="auto" w:fill="auto"/>
        </w:tblPrEx>
        <w:trPr>
          <w:jc w:val="center"/>
        </w:trPr>
        <w:tc>
          <w:tcPr>
            <w:tcW w:w="9242" w:type="dxa"/>
            <w:gridSpan w:val="2"/>
            <w:shd w:val="clear" w:color="auto" w:fill="FFFFFF" w:themeFill="background1"/>
          </w:tcPr>
          <w:p w:rsidR="00593164" w:rsidRPr="00593164" w:rsidRDefault="00593164" w:rsidP="00593164">
            <w:pPr>
              <w:ind w:left="66"/>
              <w:rPr>
                <w:rFonts w:ascii="Arial" w:eastAsiaTheme="minorHAnsi" w:hAnsi="Arial" w:cs="Arial"/>
                <w:sz w:val="22"/>
                <w:szCs w:val="22"/>
                <w:lang w:eastAsia="en-US"/>
              </w:rPr>
            </w:pPr>
            <w:r w:rsidRPr="00593164">
              <w:rPr>
                <w:rFonts w:ascii="Arial" w:eastAsiaTheme="minorHAnsi" w:hAnsi="Arial" w:cs="Arial"/>
                <w:sz w:val="22"/>
                <w:szCs w:val="22"/>
                <w:lang w:eastAsia="en-US"/>
              </w:rPr>
              <w:t>Preparing for the Future is about being aware of what is over the horizon, anticipating opportunities and having the vision to look forward.  It is about taking the time to reflect on current activities and challenging the status quo.  It will involve accepting the need for change and developing a culture of continuous learning and improvement.</w:t>
            </w:r>
          </w:p>
        </w:tc>
      </w:tr>
      <w:tr w:rsidR="00593164" w:rsidRPr="00593164" w:rsidTr="008D794F">
        <w:tblPrEx>
          <w:jc w:val="center"/>
          <w:shd w:val="clear" w:color="auto" w:fill="auto"/>
        </w:tblPrEx>
        <w:trPr>
          <w:jc w:val="center"/>
        </w:trPr>
        <w:tc>
          <w:tcPr>
            <w:tcW w:w="4272" w:type="dxa"/>
            <w:shd w:val="clear" w:color="auto" w:fill="F2DBDB" w:themeFill="accent2" w:themeFillTint="33"/>
          </w:tcPr>
          <w:p w:rsidR="00593164" w:rsidRPr="00593164" w:rsidRDefault="00593164" w:rsidP="00593164">
            <w:pPr>
              <w:numPr>
                <w:ilvl w:val="0"/>
                <w:numId w:val="14"/>
              </w:numPr>
              <w:spacing w:after="200" w:line="276" w:lineRule="auto"/>
              <w:ind w:left="284" w:hanging="284"/>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lastRenderedPageBreak/>
              <w:t>I will actively contribute ideas and suggestions whilst being receptive to the contributions of others</w:t>
            </w:r>
          </w:p>
          <w:p w:rsidR="00593164" w:rsidRPr="00593164" w:rsidRDefault="00593164" w:rsidP="00593164">
            <w:pPr>
              <w:numPr>
                <w:ilvl w:val="0"/>
                <w:numId w:val="14"/>
              </w:numPr>
              <w:spacing w:after="200" w:line="276" w:lineRule="auto"/>
              <w:ind w:left="284" w:hanging="284"/>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t xml:space="preserve">I am curious about how developments outside my immediate working environment can be utilised to improve things </w:t>
            </w:r>
          </w:p>
          <w:p w:rsidR="00593164" w:rsidRPr="00593164" w:rsidRDefault="00593164" w:rsidP="00593164">
            <w:pPr>
              <w:numPr>
                <w:ilvl w:val="0"/>
                <w:numId w:val="14"/>
              </w:numPr>
              <w:spacing w:after="200" w:line="276" w:lineRule="auto"/>
              <w:ind w:left="284" w:hanging="284"/>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t>I feel able to challenge the status quo</w:t>
            </w:r>
          </w:p>
        </w:tc>
        <w:tc>
          <w:tcPr>
            <w:tcW w:w="4970" w:type="dxa"/>
            <w:shd w:val="clear" w:color="auto" w:fill="F2DBDB" w:themeFill="accent2" w:themeFillTint="33"/>
          </w:tcPr>
          <w:p w:rsidR="00593164" w:rsidRPr="00593164" w:rsidRDefault="00593164" w:rsidP="00593164">
            <w:pPr>
              <w:numPr>
                <w:ilvl w:val="0"/>
                <w:numId w:val="14"/>
              </w:numPr>
              <w:spacing w:after="200" w:line="276" w:lineRule="auto"/>
              <w:ind w:left="284" w:hanging="284"/>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t>Awareness of own development needs</w:t>
            </w:r>
          </w:p>
          <w:p w:rsidR="00593164" w:rsidRPr="00593164" w:rsidRDefault="00593164" w:rsidP="00593164">
            <w:pPr>
              <w:numPr>
                <w:ilvl w:val="0"/>
                <w:numId w:val="14"/>
              </w:numPr>
              <w:spacing w:after="200" w:line="276" w:lineRule="auto"/>
              <w:ind w:left="284" w:hanging="284"/>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t>An open and positive attitude to change</w:t>
            </w:r>
          </w:p>
          <w:p w:rsidR="00593164" w:rsidRPr="00593164" w:rsidRDefault="00593164" w:rsidP="00593164">
            <w:pPr>
              <w:numPr>
                <w:ilvl w:val="0"/>
                <w:numId w:val="14"/>
              </w:numPr>
              <w:spacing w:after="200" w:line="276" w:lineRule="auto"/>
              <w:ind w:left="284" w:hanging="284"/>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t>I will collaborate with colleagues from across the Organisation</w:t>
            </w:r>
          </w:p>
          <w:p w:rsidR="00593164" w:rsidRPr="00593164" w:rsidRDefault="00593164" w:rsidP="00593164">
            <w:pPr>
              <w:numPr>
                <w:ilvl w:val="0"/>
                <w:numId w:val="14"/>
              </w:numPr>
              <w:spacing w:after="200" w:line="276" w:lineRule="auto"/>
              <w:ind w:left="284" w:hanging="284"/>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t>I will take time to reflect on my successes and challenges</w:t>
            </w:r>
          </w:p>
          <w:p w:rsidR="00593164" w:rsidRPr="00593164" w:rsidRDefault="00593164" w:rsidP="00593164">
            <w:pPr>
              <w:numPr>
                <w:ilvl w:val="0"/>
                <w:numId w:val="14"/>
              </w:numPr>
              <w:spacing w:after="200" w:line="276" w:lineRule="auto"/>
              <w:ind w:left="284" w:hanging="284"/>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t>I actively participate in team meetings and in the staff awards scheme</w:t>
            </w:r>
          </w:p>
        </w:tc>
      </w:tr>
      <w:tr w:rsidR="00593164" w:rsidRPr="00593164" w:rsidTr="008D794F">
        <w:tblPrEx>
          <w:jc w:val="center"/>
          <w:shd w:val="clear" w:color="auto" w:fill="auto"/>
        </w:tblPrEx>
        <w:trPr>
          <w:jc w:val="center"/>
        </w:trPr>
        <w:tc>
          <w:tcPr>
            <w:tcW w:w="9242" w:type="dxa"/>
            <w:gridSpan w:val="2"/>
            <w:shd w:val="clear" w:color="auto" w:fill="76923C" w:themeFill="accent3" w:themeFillShade="BF"/>
          </w:tcPr>
          <w:p w:rsidR="00593164" w:rsidRPr="00593164" w:rsidRDefault="00593164" w:rsidP="00593164">
            <w:pPr>
              <w:rPr>
                <w:rFonts w:ascii="Arial" w:eastAsiaTheme="minorHAnsi" w:hAnsi="Arial" w:cs="Arial"/>
                <w:sz w:val="22"/>
                <w:szCs w:val="22"/>
                <w:lang w:eastAsia="en-US"/>
              </w:rPr>
            </w:pPr>
            <w:r w:rsidRPr="00593164">
              <w:rPr>
                <w:rFonts w:ascii="Arial" w:eastAsiaTheme="minorHAnsi" w:hAnsi="Arial" w:cs="Arial"/>
                <w:b/>
                <w:color w:val="FFFFFF" w:themeColor="background1"/>
                <w:sz w:val="22"/>
                <w:szCs w:val="22"/>
                <w:lang w:eastAsia="en-US"/>
              </w:rPr>
              <w:t>Leading by Example</w:t>
            </w:r>
          </w:p>
        </w:tc>
      </w:tr>
      <w:tr w:rsidR="00593164" w:rsidRPr="00593164" w:rsidTr="008D794F">
        <w:tblPrEx>
          <w:jc w:val="center"/>
          <w:shd w:val="clear" w:color="auto" w:fill="auto"/>
        </w:tblPrEx>
        <w:trPr>
          <w:jc w:val="center"/>
        </w:trPr>
        <w:tc>
          <w:tcPr>
            <w:tcW w:w="9242" w:type="dxa"/>
            <w:gridSpan w:val="2"/>
            <w:shd w:val="clear" w:color="auto" w:fill="FFFFFF" w:themeFill="background1"/>
          </w:tcPr>
          <w:p w:rsidR="00593164" w:rsidRPr="00593164" w:rsidRDefault="00593164" w:rsidP="00593164">
            <w:pPr>
              <w:rPr>
                <w:rFonts w:ascii="Arial" w:eastAsiaTheme="minorHAnsi" w:hAnsi="Arial" w:cs="Arial"/>
                <w:sz w:val="22"/>
                <w:szCs w:val="22"/>
                <w:lang w:eastAsia="en-US"/>
              </w:rPr>
            </w:pPr>
            <w:r w:rsidRPr="00593164">
              <w:rPr>
                <w:rFonts w:ascii="Arial" w:eastAsiaTheme="minorHAnsi" w:hAnsi="Arial" w:cs="Arial"/>
                <w:sz w:val="22"/>
                <w:szCs w:val="22"/>
                <w:lang w:eastAsia="en-US"/>
              </w:rPr>
              <w:t>Leading by Example is about acting as a role model and setting an example that motivates and inspires others.  It involves providing a clear direction that recognises and utilises the strengths of our people.</w:t>
            </w:r>
          </w:p>
        </w:tc>
      </w:tr>
      <w:tr w:rsidR="00593164" w:rsidRPr="00593164" w:rsidTr="008D794F">
        <w:tblPrEx>
          <w:jc w:val="center"/>
          <w:shd w:val="clear" w:color="auto" w:fill="auto"/>
        </w:tblPrEx>
        <w:trPr>
          <w:jc w:val="center"/>
        </w:trPr>
        <w:tc>
          <w:tcPr>
            <w:tcW w:w="4272" w:type="dxa"/>
            <w:shd w:val="clear" w:color="auto" w:fill="D6E3BC" w:themeFill="accent3" w:themeFillTint="66"/>
          </w:tcPr>
          <w:p w:rsidR="00593164" w:rsidRPr="00593164" w:rsidRDefault="00593164" w:rsidP="00593164">
            <w:pPr>
              <w:numPr>
                <w:ilvl w:val="0"/>
                <w:numId w:val="14"/>
              </w:numPr>
              <w:spacing w:after="200" w:line="276" w:lineRule="auto"/>
              <w:ind w:left="284" w:hanging="218"/>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t>I am able to achieve my set goals and seek self-development</w:t>
            </w:r>
          </w:p>
          <w:p w:rsidR="00593164" w:rsidRPr="00593164" w:rsidRDefault="00593164" w:rsidP="00593164">
            <w:pPr>
              <w:numPr>
                <w:ilvl w:val="0"/>
                <w:numId w:val="14"/>
              </w:numPr>
              <w:spacing w:after="200" w:line="276" w:lineRule="auto"/>
              <w:ind w:left="284" w:hanging="218"/>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t>I am thorough in all aspects of my work, taking pride in what I do.</w:t>
            </w:r>
          </w:p>
          <w:p w:rsidR="00593164" w:rsidRPr="00593164" w:rsidRDefault="00593164" w:rsidP="00593164">
            <w:pPr>
              <w:numPr>
                <w:ilvl w:val="0"/>
                <w:numId w:val="14"/>
              </w:numPr>
              <w:spacing w:after="200" w:line="276" w:lineRule="auto"/>
              <w:ind w:left="284" w:hanging="218"/>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t>I do my best to meet deadlines.</w:t>
            </w:r>
          </w:p>
          <w:p w:rsidR="00593164" w:rsidRPr="00593164" w:rsidRDefault="00593164" w:rsidP="00593164">
            <w:pPr>
              <w:numPr>
                <w:ilvl w:val="0"/>
                <w:numId w:val="14"/>
              </w:numPr>
              <w:spacing w:after="200" w:line="276" w:lineRule="auto"/>
              <w:ind w:left="284" w:hanging="218"/>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t>I recognise when I cannot cope with a situation and am willing to seek help as necessary.</w:t>
            </w:r>
          </w:p>
        </w:tc>
        <w:tc>
          <w:tcPr>
            <w:tcW w:w="4970" w:type="dxa"/>
            <w:shd w:val="clear" w:color="auto" w:fill="D6E3BC" w:themeFill="accent3" w:themeFillTint="66"/>
          </w:tcPr>
          <w:p w:rsidR="00593164" w:rsidRPr="00593164" w:rsidRDefault="00593164" w:rsidP="00593164">
            <w:pPr>
              <w:numPr>
                <w:ilvl w:val="0"/>
                <w:numId w:val="14"/>
              </w:numPr>
              <w:spacing w:after="200" w:line="276" w:lineRule="auto"/>
              <w:ind w:left="284" w:hanging="218"/>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t>I recognise that I am working as part of a team and balance my own needs with those of my team.</w:t>
            </w:r>
          </w:p>
          <w:p w:rsidR="00593164" w:rsidRPr="00593164" w:rsidRDefault="00593164" w:rsidP="00593164">
            <w:pPr>
              <w:numPr>
                <w:ilvl w:val="0"/>
                <w:numId w:val="14"/>
              </w:numPr>
              <w:spacing w:after="200" w:line="276" w:lineRule="auto"/>
              <w:ind w:left="284" w:hanging="218"/>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t>I improve my knowledge by learning from others, keeping up to date with relevant issues and taking advantage of appropriate development opportunities.</w:t>
            </w:r>
          </w:p>
        </w:tc>
      </w:tr>
      <w:tr w:rsidR="00593164" w:rsidRPr="00593164" w:rsidTr="008D794F">
        <w:tblPrEx>
          <w:jc w:val="center"/>
          <w:shd w:val="clear" w:color="auto" w:fill="auto"/>
        </w:tblPrEx>
        <w:trPr>
          <w:jc w:val="center"/>
        </w:trPr>
        <w:tc>
          <w:tcPr>
            <w:tcW w:w="9242" w:type="dxa"/>
            <w:gridSpan w:val="2"/>
            <w:shd w:val="clear" w:color="auto" w:fill="365F91" w:themeFill="accent1" w:themeFillShade="BF"/>
          </w:tcPr>
          <w:p w:rsidR="00593164" w:rsidRPr="00593164" w:rsidRDefault="00593164" w:rsidP="00593164">
            <w:pPr>
              <w:rPr>
                <w:rFonts w:ascii="Arial" w:eastAsiaTheme="minorHAnsi" w:hAnsi="Arial" w:cs="Arial"/>
                <w:sz w:val="22"/>
                <w:szCs w:val="22"/>
                <w:lang w:eastAsia="en-US"/>
              </w:rPr>
            </w:pPr>
            <w:r w:rsidRPr="00593164">
              <w:rPr>
                <w:rFonts w:ascii="Arial" w:eastAsiaTheme="minorHAnsi" w:hAnsi="Arial" w:cs="Arial"/>
                <w:b/>
                <w:color w:val="FFFFFF" w:themeColor="background1"/>
                <w:sz w:val="22"/>
                <w:szCs w:val="22"/>
                <w:lang w:eastAsia="en-US"/>
              </w:rPr>
              <w:t>Committing to our Patients &amp; Customers</w:t>
            </w:r>
          </w:p>
        </w:tc>
      </w:tr>
      <w:tr w:rsidR="00593164" w:rsidRPr="00593164" w:rsidTr="008D794F">
        <w:tblPrEx>
          <w:jc w:val="center"/>
          <w:shd w:val="clear" w:color="auto" w:fill="auto"/>
        </w:tblPrEx>
        <w:trPr>
          <w:jc w:val="center"/>
        </w:trPr>
        <w:tc>
          <w:tcPr>
            <w:tcW w:w="9242" w:type="dxa"/>
            <w:gridSpan w:val="2"/>
            <w:shd w:val="clear" w:color="auto" w:fill="FFFFFF" w:themeFill="background1"/>
          </w:tcPr>
          <w:p w:rsidR="00593164" w:rsidRPr="00593164" w:rsidRDefault="00593164" w:rsidP="00593164">
            <w:pPr>
              <w:rPr>
                <w:rFonts w:ascii="Arial" w:eastAsiaTheme="minorHAnsi" w:hAnsi="Arial" w:cs="Arial"/>
                <w:sz w:val="22"/>
                <w:szCs w:val="22"/>
                <w:lang w:eastAsia="en-US"/>
              </w:rPr>
            </w:pPr>
            <w:r w:rsidRPr="00593164">
              <w:rPr>
                <w:rFonts w:ascii="Arial" w:eastAsiaTheme="minorHAnsi" w:hAnsi="Arial" w:cs="Arial"/>
                <w:sz w:val="22"/>
                <w:szCs w:val="22"/>
                <w:lang w:eastAsia="en-US"/>
              </w:rPr>
              <w:t>Committing to the patient and customer is about understanding who those people are and what their specific needs involve.  It is about the provision of high quality patient care and/or customer service and the development of on-going relationships.  It is about treating those people as individuals, meeting and exceeding their expectations and treating them with respect, dignity and consideration.  It is about providing an exceptional patient/customer experience.</w:t>
            </w:r>
          </w:p>
        </w:tc>
      </w:tr>
      <w:tr w:rsidR="00593164" w:rsidRPr="00593164" w:rsidTr="008D794F">
        <w:tblPrEx>
          <w:jc w:val="center"/>
          <w:shd w:val="clear" w:color="auto" w:fill="auto"/>
        </w:tblPrEx>
        <w:trPr>
          <w:jc w:val="center"/>
        </w:trPr>
        <w:tc>
          <w:tcPr>
            <w:tcW w:w="4272" w:type="dxa"/>
            <w:shd w:val="clear" w:color="auto" w:fill="DBE5F1" w:themeFill="accent1" w:themeFillTint="33"/>
          </w:tcPr>
          <w:p w:rsidR="00593164" w:rsidRPr="00593164" w:rsidRDefault="00593164" w:rsidP="00593164">
            <w:pPr>
              <w:numPr>
                <w:ilvl w:val="0"/>
                <w:numId w:val="14"/>
              </w:numPr>
              <w:spacing w:after="200" w:line="276" w:lineRule="auto"/>
              <w:ind w:left="284" w:hanging="218"/>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t>I want to be part of a positive experience for our patients and customers.</w:t>
            </w:r>
          </w:p>
          <w:p w:rsidR="00593164" w:rsidRPr="00593164" w:rsidRDefault="00593164" w:rsidP="00593164">
            <w:pPr>
              <w:numPr>
                <w:ilvl w:val="0"/>
                <w:numId w:val="14"/>
              </w:numPr>
              <w:spacing w:after="200" w:line="276" w:lineRule="auto"/>
              <w:ind w:left="284" w:hanging="218"/>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t>I demonstrate an ‘I care and I want to help YOU’ attitude</w:t>
            </w:r>
          </w:p>
          <w:p w:rsidR="00593164" w:rsidRPr="00593164" w:rsidRDefault="00593164" w:rsidP="00593164">
            <w:pPr>
              <w:numPr>
                <w:ilvl w:val="0"/>
                <w:numId w:val="14"/>
              </w:numPr>
              <w:spacing w:after="200" w:line="276" w:lineRule="auto"/>
              <w:ind w:left="284" w:hanging="218"/>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t>I treat customers in a friendly way that puts them at their ease</w:t>
            </w:r>
          </w:p>
          <w:p w:rsidR="00593164" w:rsidRPr="00593164" w:rsidRDefault="00593164" w:rsidP="00593164">
            <w:pPr>
              <w:numPr>
                <w:ilvl w:val="0"/>
                <w:numId w:val="14"/>
              </w:numPr>
              <w:spacing w:after="200" w:line="276" w:lineRule="auto"/>
              <w:ind w:left="284" w:hanging="218"/>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t xml:space="preserve">I always promote a positive image of my colleagues, the services we provide and the RHN as a whole </w:t>
            </w:r>
          </w:p>
          <w:p w:rsidR="00593164" w:rsidRPr="00593164" w:rsidRDefault="00593164" w:rsidP="00593164">
            <w:pPr>
              <w:numPr>
                <w:ilvl w:val="0"/>
                <w:numId w:val="14"/>
              </w:numPr>
              <w:spacing w:after="200" w:line="276" w:lineRule="auto"/>
              <w:ind w:left="284" w:hanging="218"/>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t>I will share knowledge with my colleagues</w:t>
            </w:r>
          </w:p>
        </w:tc>
        <w:tc>
          <w:tcPr>
            <w:tcW w:w="4970" w:type="dxa"/>
            <w:shd w:val="clear" w:color="auto" w:fill="DBE5F1" w:themeFill="accent1" w:themeFillTint="33"/>
          </w:tcPr>
          <w:p w:rsidR="00593164" w:rsidRPr="00593164" w:rsidRDefault="00593164" w:rsidP="00593164">
            <w:pPr>
              <w:numPr>
                <w:ilvl w:val="0"/>
                <w:numId w:val="14"/>
              </w:numPr>
              <w:spacing w:after="200" w:line="276" w:lineRule="auto"/>
              <w:ind w:left="284" w:hanging="218"/>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t>I am proud of the excellent service that I provide</w:t>
            </w:r>
          </w:p>
          <w:p w:rsidR="00593164" w:rsidRPr="00593164" w:rsidRDefault="00593164" w:rsidP="00593164">
            <w:pPr>
              <w:numPr>
                <w:ilvl w:val="0"/>
                <w:numId w:val="14"/>
              </w:numPr>
              <w:spacing w:after="200" w:line="276" w:lineRule="auto"/>
              <w:ind w:left="284" w:hanging="218"/>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t>I treat customers with empathy, honesty and respect</w:t>
            </w:r>
          </w:p>
          <w:p w:rsidR="00593164" w:rsidRPr="00593164" w:rsidRDefault="00593164" w:rsidP="00593164">
            <w:pPr>
              <w:numPr>
                <w:ilvl w:val="0"/>
                <w:numId w:val="14"/>
              </w:numPr>
              <w:spacing w:after="200" w:line="276" w:lineRule="auto"/>
              <w:ind w:left="284" w:hanging="218"/>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t>I respond to customers in a timely and effective manner</w:t>
            </w:r>
          </w:p>
          <w:p w:rsidR="00593164" w:rsidRPr="00593164" w:rsidRDefault="00593164" w:rsidP="00593164">
            <w:pPr>
              <w:numPr>
                <w:ilvl w:val="0"/>
                <w:numId w:val="14"/>
              </w:numPr>
              <w:spacing w:after="200" w:line="276" w:lineRule="auto"/>
              <w:ind w:left="284" w:hanging="218"/>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t>I seek to widen knowledge levels so that I can improve the range and depth of my customer service skills</w:t>
            </w:r>
          </w:p>
          <w:p w:rsidR="00593164" w:rsidRPr="00593164" w:rsidRDefault="00593164" w:rsidP="00593164">
            <w:pPr>
              <w:numPr>
                <w:ilvl w:val="0"/>
                <w:numId w:val="14"/>
              </w:numPr>
              <w:spacing w:after="200" w:line="276" w:lineRule="auto"/>
              <w:ind w:left="284" w:hanging="218"/>
              <w:contextualSpacing/>
              <w:rPr>
                <w:rFonts w:ascii="Arial" w:eastAsiaTheme="minorHAnsi" w:hAnsi="Arial" w:cs="Arial"/>
                <w:sz w:val="22"/>
                <w:szCs w:val="22"/>
                <w:lang w:eastAsia="en-US"/>
              </w:rPr>
            </w:pPr>
            <w:r w:rsidRPr="00593164">
              <w:rPr>
                <w:rFonts w:ascii="Arial" w:eastAsiaTheme="minorHAnsi" w:hAnsi="Arial" w:cs="Arial"/>
                <w:sz w:val="22"/>
                <w:szCs w:val="22"/>
                <w:lang w:eastAsia="en-US"/>
              </w:rPr>
              <w:t>If I cannot help I will find someone who can</w:t>
            </w:r>
          </w:p>
        </w:tc>
      </w:tr>
    </w:tbl>
    <w:p w:rsidR="00593164" w:rsidRPr="00593164" w:rsidRDefault="00593164" w:rsidP="00593164">
      <w:pPr>
        <w:spacing w:line="276" w:lineRule="auto"/>
        <w:rPr>
          <w:rFonts w:ascii="Arial" w:eastAsiaTheme="minorHAnsi" w:hAnsi="Arial" w:cs="Arial"/>
          <w:vanish/>
          <w:sz w:val="22"/>
          <w:szCs w:val="22"/>
          <w:lang w:eastAsia="en-US"/>
        </w:rPr>
      </w:pPr>
    </w:p>
    <w:p w:rsidR="00593164" w:rsidRPr="00593164" w:rsidRDefault="00593164" w:rsidP="00593164">
      <w:pPr>
        <w:rPr>
          <w:rFonts w:ascii="Arial" w:eastAsia="Calibri" w:hAnsi="Arial" w:cs="Arial"/>
          <w:sz w:val="22"/>
          <w:szCs w:val="22"/>
          <w:lang w:eastAsia="en-US"/>
        </w:rPr>
      </w:pPr>
    </w:p>
    <w:p w:rsidR="00593164" w:rsidRPr="00593164" w:rsidRDefault="00593164" w:rsidP="00593164">
      <w:pPr>
        <w:spacing w:after="200" w:line="276" w:lineRule="auto"/>
        <w:jc w:val="both"/>
        <w:rPr>
          <w:rFonts w:ascii="Arial" w:eastAsiaTheme="minorHAnsi" w:hAnsi="Arial" w:cs="Arial"/>
          <w:b/>
          <w:sz w:val="22"/>
          <w:szCs w:val="22"/>
          <w:lang w:eastAsia="en-US"/>
        </w:rPr>
      </w:pPr>
      <w:r w:rsidRPr="00593164">
        <w:rPr>
          <w:rFonts w:ascii="Arial" w:eastAsiaTheme="minorHAnsi" w:hAnsi="Arial" w:cs="Arial"/>
          <w:b/>
          <w:sz w:val="22"/>
          <w:szCs w:val="22"/>
          <w:lang w:eastAsia="en-US"/>
        </w:rPr>
        <w:t xml:space="preserve">The job description is not exhaustive and will be reviewed in light of changing needs and organisational development, in consultation with the </w:t>
      </w:r>
      <w:proofErr w:type="spellStart"/>
      <w:r w:rsidRPr="00593164">
        <w:rPr>
          <w:rFonts w:ascii="Arial" w:eastAsiaTheme="minorHAnsi" w:hAnsi="Arial" w:cs="Arial"/>
          <w:b/>
          <w:sz w:val="22"/>
          <w:szCs w:val="22"/>
          <w:lang w:eastAsia="en-US"/>
        </w:rPr>
        <w:t>postholder</w:t>
      </w:r>
      <w:proofErr w:type="spellEnd"/>
      <w:r w:rsidRPr="00593164">
        <w:rPr>
          <w:rFonts w:ascii="Arial" w:eastAsiaTheme="minorHAnsi" w:hAnsi="Arial" w:cs="Arial"/>
          <w:b/>
          <w:sz w:val="22"/>
          <w:szCs w:val="22"/>
          <w:lang w:eastAsia="en-US"/>
        </w:rPr>
        <w:t xml:space="preserve">. </w:t>
      </w:r>
    </w:p>
    <w:p w:rsidR="00593164" w:rsidRPr="00593164" w:rsidRDefault="00593164" w:rsidP="00593164">
      <w:pPr>
        <w:spacing w:after="200" w:line="276" w:lineRule="auto"/>
        <w:jc w:val="both"/>
        <w:rPr>
          <w:rFonts w:ascii="Arial" w:eastAsiaTheme="minorHAnsi" w:hAnsi="Arial" w:cs="Arial"/>
          <w:sz w:val="22"/>
          <w:szCs w:val="22"/>
          <w:lang w:eastAsia="en-US"/>
        </w:rPr>
      </w:pPr>
      <w:r w:rsidRPr="00593164">
        <w:rPr>
          <w:rFonts w:ascii="Arial" w:eastAsiaTheme="minorHAnsi" w:hAnsi="Arial" w:cs="Arial"/>
          <w:sz w:val="22"/>
          <w:szCs w:val="22"/>
          <w:lang w:eastAsia="en-US"/>
        </w:rPr>
        <w:t>I have read, understood and accepted the responsibilities, expectations and behaviours outlined above.</w:t>
      </w:r>
    </w:p>
    <w:p w:rsidR="00593164" w:rsidRPr="00593164" w:rsidRDefault="00593164" w:rsidP="00593164">
      <w:pPr>
        <w:spacing w:after="200" w:line="276" w:lineRule="auto"/>
        <w:jc w:val="both"/>
        <w:rPr>
          <w:rFonts w:ascii="Arial" w:eastAsiaTheme="minorHAnsi" w:hAnsi="Arial" w:cs="Arial"/>
          <w:sz w:val="22"/>
          <w:szCs w:val="22"/>
          <w:lang w:eastAsia="en-US"/>
        </w:rPr>
      </w:pPr>
      <w:r w:rsidRPr="00593164">
        <w:rPr>
          <w:rFonts w:ascii="Arial" w:eastAsiaTheme="minorHAnsi" w:hAnsi="Arial" w:cs="Arial"/>
          <w:sz w:val="22"/>
          <w:szCs w:val="22"/>
          <w:lang w:eastAsia="en-US"/>
        </w:rPr>
        <w:t>Signed:</w:t>
      </w:r>
    </w:p>
    <w:p w:rsidR="00593164" w:rsidRPr="00440ACF" w:rsidRDefault="00440ACF" w:rsidP="00440ACF">
      <w:pPr>
        <w:spacing w:after="200"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Date:</w:t>
      </w:r>
    </w:p>
    <w:sectPr w:rsidR="00593164" w:rsidRPr="00440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948D3"/>
    <w:multiLevelType w:val="hybridMultilevel"/>
    <w:tmpl w:val="F830E09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54CAB"/>
    <w:multiLevelType w:val="hybridMultilevel"/>
    <w:tmpl w:val="DD48CA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C2E50"/>
    <w:multiLevelType w:val="hybridMultilevel"/>
    <w:tmpl w:val="A3E6594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932368"/>
    <w:multiLevelType w:val="hybridMultilevel"/>
    <w:tmpl w:val="206630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57F62"/>
    <w:multiLevelType w:val="hybridMultilevel"/>
    <w:tmpl w:val="D19A9B10"/>
    <w:lvl w:ilvl="0" w:tplc="3C284AE8">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86C550B"/>
    <w:multiLevelType w:val="hybridMultilevel"/>
    <w:tmpl w:val="A7CCDF5E"/>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112F67"/>
    <w:multiLevelType w:val="hybridMultilevel"/>
    <w:tmpl w:val="6FA6A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A7F44"/>
    <w:multiLevelType w:val="hybridMultilevel"/>
    <w:tmpl w:val="33E2D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2823A1"/>
    <w:multiLevelType w:val="hybridMultilevel"/>
    <w:tmpl w:val="C26408A8"/>
    <w:lvl w:ilvl="0" w:tplc="04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7C7E96"/>
    <w:multiLevelType w:val="hybridMultilevel"/>
    <w:tmpl w:val="1B5883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0176BE"/>
    <w:multiLevelType w:val="hybridMultilevel"/>
    <w:tmpl w:val="53CAD20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27726B"/>
    <w:multiLevelType w:val="hybridMultilevel"/>
    <w:tmpl w:val="894A73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D5F54"/>
    <w:multiLevelType w:val="hybridMultilevel"/>
    <w:tmpl w:val="3850AF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10780D"/>
    <w:multiLevelType w:val="hybridMultilevel"/>
    <w:tmpl w:val="8B1C211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8"/>
  </w:num>
  <w:num w:numId="5">
    <w:abstractNumId w:val="10"/>
  </w:num>
  <w:num w:numId="6">
    <w:abstractNumId w:val="5"/>
  </w:num>
  <w:num w:numId="7">
    <w:abstractNumId w:val="0"/>
  </w:num>
  <w:num w:numId="8">
    <w:abstractNumId w:val="6"/>
  </w:num>
  <w:num w:numId="9">
    <w:abstractNumId w:val="2"/>
  </w:num>
  <w:num w:numId="10">
    <w:abstractNumId w:val="12"/>
  </w:num>
  <w:num w:numId="11">
    <w:abstractNumId w:val="3"/>
  </w:num>
  <w:num w:numId="12">
    <w:abstractNumId w:val="11"/>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55"/>
    <w:rsid w:val="00007C8A"/>
    <w:rsid w:val="000B235F"/>
    <w:rsid w:val="00145621"/>
    <w:rsid w:val="00180D55"/>
    <w:rsid w:val="002076AA"/>
    <w:rsid w:val="00440ACF"/>
    <w:rsid w:val="0054289C"/>
    <w:rsid w:val="00593164"/>
    <w:rsid w:val="006A0515"/>
    <w:rsid w:val="00B81651"/>
    <w:rsid w:val="00C20AFA"/>
    <w:rsid w:val="00C34401"/>
    <w:rsid w:val="00E76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D85B0"/>
  <w15:docId w15:val="{0BD53174-8890-46BD-827E-DB7DE48F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D55"/>
    <w:pPr>
      <w:spacing w:after="0" w:line="240" w:lineRule="auto"/>
    </w:pPr>
    <w:rPr>
      <w:rFonts w:ascii="Times" w:eastAsia="Times New Roman" w:hAnsi="Times" w:cs="Times New Roman"/>
      <w:sz w:val="24"/>
      <w:szCs w:val="20"/>
      <w:lang w:eastAsia="en-GB"/>
    </w:rPr>
  </w:style>
  <w:style w:type="paragraph" w:styleId="Heading3">
    <w:name w:val="heading 3"/>
    <w:basedOn w:val="Normal"/>
    <w:next w:val="Normal"/>
    <w:link w:val="Heading3Char"/>
    <w:qFormat/>
    <w:rsid w:val="00180D55"/>
    <w:pPr>
      <w:keepNext/>
      <w:outlineLvl w:val="2"/>
    </w:pPr>
    <w:rPr>
      <w:rFonts w:ascii="Arial" w:hAnsi="Arial"/>
      <w:b/>
      <w:color w:val="003366"/>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0D55"/>
    <w:rPr>
      <w:rFonts w:ascii="Arial" w:eastAsia="Times New Roman" w:hAnsi="Arial" w:cs="Times New Roman"/>
      <w:b/>
      <w:color w:val="003366"/>
      <w:sz w:val="32"/>
      <w:szCs w:val="20"/>
      <w:lang w:eastAsia="en-GB"/>
    </w:rPr>
  </w:style>
  <w:style w:type="paragraph" w:styleId="Header">
    <w:name w:val="header"/>
    <w:basedOn w:val="Normal"/>
    <w:link w:val="HeaderChar"/>
    <w:rsid w:val="00180D55"/>
    <w:pPr>
      <w:tabs>
        <w:tab w:val="center" w:pos="4320"/>
        <w:tab w:val="right" w:pos="8640"/>
      </w:tabs>
    </w:pPr>
  </w:style>
  <w:style w:type="character" w:customStyle="1" w:styleId="HeaderChar">
    <w:name w:val="Header Char"/>
    <w:basedOn w:val="DefaultParagraphFont"/>
    <w:link w:val="Header"/>
    <w:rsid w:val="00180D55"/>
    <w:rPr>
      <w:rFonts w:ascii="Times" w:eastAsia="Times New Roman" w:hAnsi="Times" w:cs="Times New Roman"/>
      <w:sz w:val="24"/>
      <w:szCs w:val="20"/>
      <w:lang w:eastAsia="en-GB"/>
    </w:rPr>
  </w:style>
  <w:style w:type="paragraph" w:styleId="BodyText">
    <w:name w:val="Body Text"/>
    <w:basedOn w:val="Normal"/>
    <w:link w:val="BodyTextChar"/>
    <w:rsid w:val="00180D55"/>
    <w:pPr>
      <w:tabs>
        <w:tab w:val="left" w:pos="6946"/>
      </w:tabs>
      <w:spacing w:before="120"/>
    </w:pPr>
    <w:rPr>
      <w:rFonts w:ascii="Arial" w:hAnsi="Arial"/>
      <w:sz w:val="19"/>
    </w:rPr>
  </w:style>
  <w:style w:type="character" w:customStyle="1" w:styleId="BodyTextChar">
    <w:name w:val="Body Text Char"/>
    <w:basedOn w:val="DefaultParagraphFont"/>
    <w:link w:val="BodyText"/>
    <w:rsid w:val="00180D55"/>
    <w:rPr>
      <w:rFonts w:ascii="Arial" w:eastAsia="Times New Roman" w:hAnsi="Arial" w:cs="Times New Roman"/>
      <w:sz w:val="19"/>
      <w:szCs w:val="20"/>
      <w:lang w:eastAsia="en-GB"/>
    </w:rPr>
  </w:style>
  <w:style w:type="table" w:styleId="TableGrid">
    <w:name w:val="Table Grid"/>
    <w:basedOn w:val="TableNormal"/>
    <w:uiPriority w:val="59"/>
    <w:rsid w:val="00593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3164"/>
    <w:rPr>
      <w:rFonts w:ascii="Tahoma" w:hAnsi="Tahoma" w:cs="Tahoma"/>
      <w:sz w:val="16"/>
      <w:szCs w:val="16"/>
    </w:rPr>
  </w:style>
  <w:style w:type="character" w:customStyle="1" w:styleId="BalloonTextChar">
    <w:name w:val="Balloon Text Char"/>
    <w:basedOn w:val="DefaultParagraphFont"/>
    <w:link w:val="BalloonText"/>
    <w:uiPriority w:val="99"/>
    <w:semiHidden/>
    <w:rsid w:val="0059316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Aldridge Fortuin</dc:creator>
  <cp:lastModifiedBy>Kenny Padmore-Smith</cp:lastModifiedBy>
  <cp:revision>2</cp:revision>
  <dcterms:created xsi:type="dcterms:W3CDTF">2020-09-10T15:29:00Z</dcterms:created>
  <dcterms:modified xsi:type="dcterms:W3CDTF">2020-09-10T15:29:00Z</dcterms:modified>
</cp:coreProperties>
</file>