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9A2A1" w14:textId="4FCE0B76" w:rsidR="00DB77A2" w:rsidRPr="00D00593" w:rsidRDefault="00A650A4" w:rsidP="00DB77A2">
      <w:pPr>
        <w:jc w:val="both"/>
        <w:rPr>
          <w:rFonts w:ascii="Arial" w:hAnsi="Arial" w:cs="Arial"/>
          <w:b/>
          <w:color w:val="4B4B4B"/>
          <w:sz w:val="20"/>
        </w:rPr>
      </w:pPr>
      <w:r w:rsidRPr="0045507D">
        <w:rPr>
          <w:rFonts w:ascii="Arial" w:eastAsia="Times New Roman" w:hAnsi="Arial" w:cs="Arial"/>
          <w:b/>
          <w:bCs/>
          <w:color w:val="0076D6"/>
          <w:kern w:val="32"/>
          <w:sz w:val="40"/>
          <w:szCs w:val="40"/>
        </w:rPr>
        <w:t>Staff Pension &amp; Life Assurance Scheme of the Royal Hospital for Neuro-Disability</w:t>
      </w:r>
    </w:p>
    <w:p w14:paraId="10C0DB39" w14:textId="610C1501" w:rsidR="00DB77A2" w:rsidRPr="000A4176" w:rsidRDefault="00DB77A2" w:rsidP="000206A6">
      <w:pPr>
        <w:rPr>
          <w:rFonts w:ascii="Arial" w:eastAsia="Times New Roman" w:hAnsi="Arial" w:cs="Arial"/>
          <w:b/>
          <w:bCs/>
          <w:color w:val="0076D6"/>
          <w:kern w:val="32"/>
          <w:szCs w:val="24"/>
        </w:rPr>
      </w:pPr>
      <w:bookmarkStart w:id="0" w:name="_Hlk149824065"/>
      <w:r w:rsidRPr="00A94660">
        <w:rPr>
          <w:rFonts w:ascii="Arial" w:eastAsia="Times New Roman" w:hAnsi="Arial" w:cs="Arial"/>
          <w:b/>
          <w:bCs/>
          <w:color w:val="0076D6"/>
          <w:kern w:val="32"/>
          <w:szCs w:val="24"/>
        </w:rPr>
        <w:t xml:space="preserve">Engagement </w:t>
      </w:r>
      <w:r w:rsidR="006F330F">
        <w:rPr>
          <w:rFonts w:ascii="Arial" w:eastAsia="Times New Roman" w:hAnsi="Arial" w:cs="Arial"/>
          <w:b/>
          <w:bCs/>
          <w:color w:val="0076D6"/>
          <w:kern w:val="32"/>
          <w:szCs w:val="24"/>
        </w:rPr>
        <w:t>P</w:t>
      </w:r>
      <w:r w:rsidRPr="00A94660">
        <w:rPr>
          <w:rFonts w:ascii="Arial" w:eastAsia="Times New Roman" w:hAnsi="Arial" w:cs="Arial"/>
          <w:b/>
          <w:bCs/>
          <w:color w:val="0076D6"/>
          <w:kern w:val="32"/>
          <w:szCs w:val="24"/>
        </w:rPr>
        <w:t xml:space="preserve">olicy </w:t>
      </w:r>
      <w:r w:rsidR="006F330F">
        <w:rPr>
          <w:rFonts w:ascii="Arial" w:eastAsia="Times New Roman" w:hAnsi="Arial" w:cs="Arial"/>
          <w:b/>
          <w:bCs/>
          <w:color w:val="0076D6"/>
          <w:kern w:val="32"/>
          <w:szCs w:val="24"/>
        </w:rPr>
        <w:t>I</w:t>
      </w:r>
      <w:r w:rsidRPr="00A94660">
        <w:rPr>
          <w:rFonts w:ascii="Arial" w:eastAsia="Times New Roman" w:hAnsi="Arial" w:cs="Arial"/>
          <w:b/>
          <w:bCs/>
          <w:color w:val="0076D6"/>
          <w:kern w:val="32"/>
          <w:szCs w:val="24"/>
        </w:rPr>
        <w:t xml:space="preserve">mplementation </w:t>
      </w:r>
      <w:r w:rsidR="006F330F">
        <w:rPr>
          <w:rFonts w:ascii="Arial" w:eastAsia="Times New Roman" w:hAnsi="Arial" w:cs="Arial"/>
          <w:b/>
          <w:bCs/>
          <w:color w:val="0076D6"/>
          <w:kern w:val="32"/>
          <w:szCs w:val="24"/>
        </w:rPr>
        <w:t>S</w:t>
      </w:r>
      <w:r w:rsidRPr="00A94660">
        <w:rPr>
          <w:rFonts w:ascii="Arial" w:eastAsia="Times New Roman" w:hAnsi="Arial" w:cs="Arial"/>
          <w:b/>
          <w:bCs/>
          <w:color w:val="0076D6"/>
          <w:kern w:val="32"/>
          <w:szCs w:val="24"/>
        </w:rPr>
        <w:t>tatement for the year ended</w:t>
      </w:r>
      <w:r w:rsidRPr="000A4176">
        <w:rPr>
          <w:rFonts w:ascii="Arial" w:eastAsia="Times New Roman" w:hAnsi="Arial" w:cs="Arial"/>
          <w:b/>
          <w:bCs/>
          <w:color w:val="0076D6"/>
          <w:kern w:val="32"/>
          <w:szCs w:val="24"/>
        </w:rPr>
        <w:t xml:space="preserve"> </w:t>
      </w:r>
      <w:r w:rsidR="000206A6">
        <w:rPr>
          <w:rFonts w:ascii="Arial" w:eastAsia="Times New Roman" w:hAnsi="Arial" w:cs="Arial"/>
          <w:b/>
          <w:bCs/>
          <w:color w:val="0076D6"/>
          <w:kern w:val="32"/>
          <w:szCs w:val="24"/>
        </w:rPr>
        <w:br/>
      </w:r>
      <w:r w:rsidR="004767F9" w:rsidRPr="009A77FD">
        <w:rPr>
          <w:rFonts w:ascii="Arial" w:eastAsia="Times New Roman" w:hAnsi="Arial" w:cs="Arial"/>
          <w:b/>
          <w:bCs/>
          <w:color w:val="0076D6"/>
          <w:kern w:val="32"/>
          <w:szCs w:val="24"/>
        </w:rPr>
        <w:t>3</w:t>
      </w:r>
      <w:r w:rsidR="000E7E5D" w:rsidRPr="009A77FD">
        <w:rPr>
          <w:rFonts w:ascii="Arial" w:eastAsia="Times New Roman" w:hAnsi="Arial" w:cs="Arial"/>
          <w:b/>
          <w:bCs/>
          <w:color w:val="0076D6"/>
          <w:kern w:val="32"/>
          <w:szCs w:val="24"/>
        </w:rPr>
        <w:t xml:space="preserve">0 </w:t>
      </w:r>
      <w:r w:rsidR="007161A7" w:rsidRPr="009A77FD">
        <w:rPr>
          <w:rFonts w:ascii="Arial" w:eastAsia="Times New Roman" w:hAnsi="Arial" w:cs="Arial"/>
          <w:b/>
          <w:bCs/>
          <w:color w:val="0076D6"/>
          <w:kern w:val="32"/>
          <w:szCs w:val="24"/>
        </w:rPr>
        <w:t>September</w:t>
      </w:r>
      <w:r w:rsidR="002A04E2" w:rsidRPr="009A77FD">
        <w:rPr>
          <w:rFonts w:ascii="Arial" w:eastAsia="Times New Roman" w:hAnsi="Arial" w:cs="Arial"/>
          <w:b/>
          <w:bCs/>
          <w:color w:val="0076D6"/>
          <w:kern w:val="32"/>
          <w:szCs w:val="24"/>
        </w:rPr>
        <w:t xml:space="preserve"> 2024</w:t>
      </w:r>
    </w:p>
    <w:bookmarkEnd w:id="0"/>
    <w:p w14:paraId="51A6E04A" w14:textId="77777777" w:rsidR="00DD311E" w:rsidRPr="00D00593" w:rsidRDefault="00DD311E" w:rsidP="0098624D">
      <w:pPr>
        <w:jc w:val="both"/>
        <w:rPr>
          <w:sz w:val="20"/>
        </w:rPr>
      </w:pPr>
    </w:p>
    <w:p w14:paraId="09F754C6" w14:textId="5B064752" w:rsidR="00DB77A2" w:rsidRDefault="00DB77A2" w:rsidP="00DB77A2">
      <w:pPr>
        <w:jc w:val="both"/>
        <w:rPr>
          <w:rFonts w:ascii="Arial" w:hAnsi="Arial" w:cs="Arial"/>
          <w:color w:val="4B4B4B"/>
          <w:sz w:val="20"/>
        </w:rPr>
      </w:pPr>
      <w:bookmarkStart w:id="1" w:name="_Hlk149824105"/>
      <w:r w:rsidRPr="00D00593">
        <w:rPr>
          <w:rFonts w:ascii="Arial" w:hAnsi="Arial" w:cs="Arial"/>
          <w:color w:val="4B4B4B"/>
          <w:sz w:val="20"/>
        </w:rPr>
        <w:t xml:space="preserve">During the year </w:t>
      </w:r>
      <w:r w:rsidRPr="00A650A4">
        <w:rPr>
          <w:rFonts w:ascii="Arial" w:hAnsi="Arial" w:cs="Arial"/>
          <w:color w:val="4B4B4B"/>
          <w:sz w:val="20"/>
        </w:rPr>
        <w:t>end</w:t>
      </w:r>
      <w:r w:rsidR="006F330F" w:rsidRPr="00A650A4">
        <w:rPr>
          <w:rFonts w:ascii="Arial" w:hAnsi="Arial" w:cs="Arial"/>
          <w:color w:val="4B4B4B"/>
          <w:sz w:val="20"/>
        </w:rPr>
        <w:t xml:space="preserve">ing </w:t>
      </w:r>
      <w:r w:rsidR="004767F9" w:rsidRPr="009A77FD">
        <w:rPr>
          <w:rFonts w:ascii="Arial" w:hAnsi="Arial" w:cs="Arial"/>
          <w:color w:val="4B4B4B"/>
          <w:sz w:val="20"/>
        </w:rPr>
        <w:t>3</w:t>
      </w:r>
      <w:r w:rsidR="000E7E5D" w:rsidRPr="009A77FD">
        <w:rPr>
          <w:rFonts w:ascii="Arial" w:hAnsi="Arial" w:cs="Arial"/>
          <w:color w:val="4B4B4B"/>
          <w:sz w:val="20"/>
        </w:rPr>
        <w:t>0</w:t>
      </w:r>
      <w:r w:rsidR="004767F9" w:rsidRPr="009A77FD">
        <w:rPr>
          <w:rFonts w:ascii="Arial" w:hAnsi="Arial" w:cs="Arial"/>
          <w:color w:val="4B4B4B"/>
          <w:sz w:val="20"/>
        </w:rPr>
        <w:t xml:space="preserve"> </w:t>
      </w:r>
      <w:r w:rsidR="007161A7" w:rsidRPr="009A77FD">
        <w:rPr>
          <w:rFonts w:ascii="Arial" w:hAnsi="Arial" w:cs="Arial"/>
          <w:color w:val="4B4B4B"/>
          <w:sz w:val="20"/>
        </w:rPr>
        <w:t>September</w:t>
      </w:r>
      <w:r w:rsidR="002A04E2" w:rsidRPr="009A77FD">
        <w:rPr>
          <w:rFonts w:ascii="Arial" w:hAnsi="Arial" w:cs="Arial"/>
          <w:color w:val="4B4B4B"/>
          <w:sz w:val="20"/>
        </w:rPr>
        <w:t xml:space="preserve"> 2024</w:t>
      </w:r>
      <w:r w:rsidRPr="00A650A4">
        <w:rPr>
          <w:rFonts w:ascii="Arial" w:hAnsi="Arial" w:cs="Arial"/>
          <w:color w:val="4B4B4B"/>
          <w:sz w:val="20"/>
        </w:rPr>
        <w:t xml:space="preserve">, the </w:t>
      </w:r>
      <w:r w:rsidRPr="009A77FD">
        <w:rPr>
          <w:rFonts w:ascii="Arial" w:hAnsi="Arial" w:cs="Arial"/>
          <w:color w:val="4B4B4B"/>
          <w:sz w:val="20"/>
        </w:rPr>
        <w:t>Scheme’s</w:t>
      </w:r>
      <w:r w:rsidRPr="00A650A4">
        <w:rPr>
          <w:rFonts w:ascii="Arial" w:hAnsi="Arial" w:cs="Arial"/>
          <w:color w:val="4B4B4B"/>
          <w:sz w:val="20"/>
        </w:rPr>
        <w:t xml:space="preserve"> investment policies were implemented in line with the principles set out in the </w:t>
      </w:r>
      <w:r w:rsidRPr="009A77FD">
        <w:rPr>
          <w:rFonts w:ascii="Arial" w:hAnsi="Arial" w:cs="Arial"/>
          <w:color w:val="4B4B4B"/>
          <w:sz w:val="20"/>
        </w:rPr>
        <w:t>Scheme’s</w:t>
      </w:r>
      <w:r w:rsidRPr="00A650A4">
        <w:rPr>
          <w:rFonts w:ascii="Arial" w:hAnsi="Arial" w:cs="Arial"/>
          <w:color w:val="4B4B4B"/>
          <w:sz w:val="20"/>
        </w:rPr>
        <w:t xml:space="preserve"> Statement of Investment</w:t>
      </w:r>
      <w:r w:rsidRPr="00D00593">
        <w:rPr>
          <w:rFonts w:ascii="Arial" w:hAnsi="Arial" w:cs="Arial"/>
          <w:color w:val="4B4B4B"/>
          <w:sz w:val="20"/>
        </w:rPr>
        <w:t xml:space="preserve"> Principles</w:t>
      </w:r>
      <w:r>
        <w:rPr>
          <w:rFonts w:ascii="Arial" w:hAnsi="Arial" w:cs="Arial"/>
          <w:color w:val="4B4B4B"/>
          <w:sz w:val="20"/>
        </w:rPr>
        <w:t xml:space="preserve"> (SIP)</w:t>
      </w:r>
      <w:r w:rsidRPr="00D00593">
        <w:rPr>
          <w:rFonts w:ascii="Arial" w:hAnsi="Arial" w:cs="Arial"/>
          <w:color w:val="4B4B4B"/>
          <w:sz w:val="20"/>
        </w:rPr>
        <w:t xml:space="preserve">. </w:t>
      </w:r>
      <w:r>
        <w:rPr>
          <w:rFonts w:ascii="Arial" w:hAnsi="Arial" w:cs="Arial"/>
          <w:color w:val="4B4B4B"/>
          <w:sz w:val="20"/>
        </w:rPr>
        <w:t xml:space="preserve"> </w:t>
      </w:r>
    </w:p>
    <w:bookmarkEnd w:id="1"/>
    <w:p w14:paraId="3046C6A7" w14:textId="481CF1C3" w:rsidR="004717ED" w:rsidRPr="00BA5624" w:rsidRDefault="0098624D" w:rsidP="009A77FD">
      <w:pPr>
        <w:rPr>
          <w:rFonts w:ascii="Arial" w:hAnsi="Arial" w:cs="Arial"/>
          <w:color w:val="FF0000"/>
          <w:sz w:val="20"/>
          <w:highlight w:val="yellow"/>
        </w:rPr>
      </w:pPr>
      <w:r w:rsidRPr="00BA5624">
        <w:rPr>
          <w:rFonts w:ascii="Arial" w:hAnsi="Arial" w:cs="Arial"/>
          <w:color w:val="FF0000"/>
          <w:sz w:val="20"/>
          <w:highlight w:val="yellow"/>
        </w:rPr>
        <w:br/>
      </w:r>
      <w:r w:rsidR="00A650A4" w:rsidRPr="0045507D">
        <w:rPr>
          <w:rFonts w:ascii="Arial" w:hAnsi="Arial" w:cs="Arial"/>
          <w:color w:val="4B4B4B"/>
          <w:sz w:val="20"/>
        </w:rPr>
        <w:t xml:space="preserve">The SIP was reviewed and updated in September 2024 and the following changes were made to the SIP: </w:t>
      </w:r>
    </w:p>
    <w:p w14:paraId="263FC90A" w14:textId="77777777" w:rsidR="004B5DC7" w:rsidRPr="00BA5624" w:rsidRDefault="004B5DC7" w:rsidP="00BA5624">
      <w:pPr>
        <w:jc w:val="both"/>
        <w:rPr>
          <w:rFonts w:ascii="Arial" w:hAnsi="Arial" w:cs="Arial"/>
          <w:color w:val="FF0000"/>
          <w:sz w:val="20"/>
          <w:highlight w:val="yellow"/>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6838"/>
      </w:tblGrid>
      <w:tr w:rsidR="00A650A4" w:rsidRPr="00E05B11" w14:paraId="36DC2434" w14:textId="77777777" w:rsidTr="00A650A4">
        <w:tc>
          <w:tcPr>
            <w:tcW w:w="2080" w:type="dxa"/>
            <w:shd w:val="clear" w:color="auto" w:fill="auto"/>
          </w:tcPr>
          <w:p w14:paraId="174B3C7C" w14:textId="77777777" w:rsidR="00A650A4" w:rsidRPr="0045507D" w:rsidRDefault="00A650A4" w:rsidP="0045507D">
            <w:pPr>
              <w:jc w:val="both"/>
              <w:rPr>
                <w:rFonts w:ascii="Arial" w:hAnsi="Arial" w:cs="Arial"/>
                <w:b/>
                <w:bCs/>
                <w:color w:val="4B4B4B"/>
                <w:sz w:val="20"/>
              </w:rPr>
            </w:pPr>
            <w:r w:rsidRPr="0045507D">
              <w:rPr>
                <w:rFonts w:ascii="Arial" w:hAnsi="Arial" w:cs="Arial"/>
                <w:b/>
                <w:bCs/>
                <w:color w:val="4B4B4B"/>
                <w:sz w:val="20"/>
              </w:rPr>
              <w:t>Adoption date</w:t>
            </w:r>
          </w:p>
        </w:tc>
        <w:tc>
          <w:tcPr>
            <w:tcW w:w="6936" w:type="dxa"/>
            <w:shd w:val="clear" w:color="auto" w:fill="auto"/>
          </w:tcPr>
          <w:p w14:paraId="3C5C2AA1" w14:textId="77777777" w:rsidR="00A650A4" w:rsidRPr="0045507D" w:rsidRDefault="00A650A4" w:rsidP="0045507D">
            <w:pPr>
              <w:jc w:val="both"/>
              <w:rPr>
                <w:rFonts w:ascii="Arial" w:hAnsi="Arial" w:cs="Arial"/>
                <w:b/>
                <w:bCs/>
                <w:color w:val="4B4B4B"/>
                <w:sz w:val="20"/>
              </w:rPr>
            </w:pPr>
            <w:r w:rsidRPr="0045507D">
              <w:rPr>
                <w:rFonts w:ascii="Arial" w:hAnsi="Arial" w:cs="Arial"/>
                <w:b/>
                <w:bCs/>
                <w:color w:val="4B4B4B"/>
                <w:sz w:val="20"/>
              </w:rPr>
              <w:t xml:space="preserve">Changes made </w:t>
            </w:r>
          </w:p>
        </w:tc>
      </w:tr>
      <w:tr w:rsidR="00A650A4" w:rsidRPr="00E05B11" w14:paraId="280B16B7" w14:textId="77777777" w:rsidTr="00A650A4">
        <w:trPr>
          <w:trHeight w:val="852"/>
        </w:trPr>
        <w:tc>
          <w:tcPr>
            <w:tcW w:w="2080" w:type="dxa"/>
            <w:shd w:val="clear" w:color="auto" w:fill="auto"/>
          </w:tcPr>
          <w:p w14:paraId="36659DD5" w14:textId="77777777" w:rsidR="00A650A4" w:rsidRPr="0045507D" w:rsidRDefault="00A650A4" w:rsidP="0045507D">
            <w:pPr>
              <w:jc w:val="both"/>
              <w:rPr>
                <w:rFonts w:ascii="Arial" w:hAnsi="Arial" w:cs="Arial"/>
                <w:color w:val="4B4B4B"/>
                <w:sz w:val="20"/>
              </w:rPr>
            </w:pPr>
          </w:p>
          <w:p w14:paraId="7364BE08" w14:textId="77777777" w:rsidR="00A650A4" w:rsidRPr="0045507D" w:rsidRDefault="00A650A4" w:rsidP="0045507D">
            <w:pPr>
              <w:jc w:val="both"/>
              <w:rPr>
                <w:rFonts w:ascii="Arial" w:hAnsi="Arial" w:cs="Arial"/>
                <w:color w:val="4B4B4B"/>
                <w:sz w:val="20"/>
              </w:rPr>
            </w:pPr>
            <w:r w:rsidRPr="0045507D">
              <w:rPr>
                <w:rFonts w:ascii="Arial" w:hAnsi="Arial" w:cs="Arial"/>
                <w:color w:val="4B4B4B"/>
                <w:sz w:val="20"/>
              </w:rPr>
              <w:t>September 2024</w:t>
            </w:r>
          </w:p>
        </w:tc>
        <w:tc>
          <w:tcPr>
            <w:tcW w:w="6936" w:type="dxa"/>
            <w:shd w:val="clear" w:color="auto" w:fill="auto"/>
          </w:tcPr>
          <w:p w14:paraId="7ADB27F2" w14:textId="77777777" w:rsidR="00A650A4" w:rsidRPr="0045507D" w:rsidRDefault="00A650A4" w:rsidP="0045507D">
            <w:pPr>
              <w:jc w:val="both"/>
              <w:rPr>
                <w:rFonts w:ascii="Arial" w:hAnsi="Arial" w:cs="Arial"/>
                <w:color w:val="4B4B4B"/>
                <w:sz w:val="20"/>
              </w:rPr>
            </w:pPr>
          </w:p>
          <w:p w14:paraId="4498769C" w14:textId="77777777" w:rsidR="00A650A4" w:rsidRPr="0045507D" w:rsidRDefault="00A650A4" w:rsidP="0045507D">
            <w:pPr>
              <w:jc w:val="both"/>
              <w:rPr>
                <w:rFonts w:ascii="Arial" w:hAnsi="Arial" w:cs="Arial"/>
                <w:color w:val="4B4B4B"/>
                <w:sz w:val="20"/>
              </w:rPr>
            </w:pPr>
            <w:r w:rsidRPr="0045507D">
              <w:rPr>
                <w:rFonts w:ascii="Arial" w:hAnsi="Arial" w:cs="Arial"/>
                <w:color w:val="4B4B4B"/>
                <w:sz w:val="20"/>
              </w:rPr>
              <w:t>The Trustees amended the Statement of Investment Principles to reflect the new investment strategy</w:t>
            </w:r>
            <w:r>
              <w:rPr>
                <w:rFonts w:ascii="Arial" w:hAnsi="Arial" w:cs="Arial"/>
                <w:color w:val="4B4B4B"/>
                <w:sz w:val="20"/>
              </w:rPr>
              <w:t xml:space="preserve"> implemented in July 2024</w:t>
            </w:r>
            <w:r w:rsidRPr="0045507D">
              <w:rPr>
                <w:rFonts w:ascii="Arial" w:hAnsi="Arial" w:cs="Arial"/>
                <w:color w:val="4B4B4B"/>
                <w:sz w:val="20"/>
              </w:rPr>
              <w:t>, with a revised return target of Gilts + 1.25% p.a. (net of fees)</w:t>
            </w:r>
          </w:p>
        </w:tc>
      </w:tr>
    </w:tbl>
    <w:p w14:paraId="374C0B73" w14:textId="77777777" w:rsidR="00734CEA" w:rsidRPr="00D00593" w:rsidRDefault="00734CEA" w:rsidP="0098624D">
      <w:pPr>
        <w:jc w:val="both"/>
        <w:rPr>
          <w:rFonts w:ascii="Arial" w:hAnsi="Arial" w:cs="Arial"/>
          <w:color w:val="4B4B4B"/>
          <w:sz w:val="20"/>
        </w:rPr>
      </w:pPr>
    </w:p>
    <w:p w14:paraId="7B6002B5" w14:textId="3C5BF2A9" w:rsidR="00E24501" w:rsidRPr="003C197F" w:rsidRDefault="00242060" w:rsidP="0098624D">
      <w:pPr>
        <w:jc w:val="both"/>
        <w:rPr>
          <w:rFonts w:ascii="Arial" w:hAnsi="Arial" w:cs="Arial"/>
          <w:color w:val="4B4B4B"/>
          <w:sz w:val="20"/>
        </w:rPr>
      </w:pPr>
      <w:r w:rsidRPr="003C197F">
        <w:rPr>
          <w:rFonts w:ascii="Arial" w:hAnsi="Arial" w:cs="Arial"/>
          <w:color w:val="4B4B4B"/>
          <w:sz w:val="20"/>
        </w:rPr>
        <w:t xml:space="preserve">The </w:t>
      </w:r>
      <w:r w:rsidRPr="009A77FD">
        <w:rPr>
          <w:rFonts w:ascii="Arial" w:hAnsi="Arial" w:cs="Arial"/>
          <w:color w:val="4B4B4B"/>
          <w:sz w:val="20"/>
        </w:rPr>
        <w:t>Trustees</w:t>
      </w:r>
      <w:r w:rsidR="003C197F" w:rsidRPr="003C197F">
        <w:rPr>
          <w:rFonts w:ascii="Arial" w:hAnsi="Arial" w:cs="Arial"/>
          <w:color w:val="4B4B4B"/>
          <w:sz w:val="20"/>
        </w:rPr>
        <w:t>’</w:t>
      </w:r>
      <w:r w:rsidRPr="003C197F">
        <w:rPr>
          <w:rFonts w:ascii="Arial" w:hAnsi="Arial" w:cs="Arial"/>
          <w:color w:val="4B4B4B"/>
          <w:sz w:val="20"/>
        </w:rPr>
        <w:t xml:space="preserve"> policy is to delegate responsibility for the exercising of rights (including voting rights) attaching to investments to the investment manager, Legal and General Investment </w:t>
      </w:r>
      <w:r w:rsidR="00743A8C">
        <w:rPr>
          <w:rFonts w:ascii="Arial" w:hAnsi="Arial" w:cs="Arial"/>
          <w:color w:val="4B4B4B"/>
          <w:sz w:val="20"/>
        </w:rPr>
        <w:t>M</w:t>
      </w:r>
      <w:r w:rsidRPr="003C197F">
        <w:rPr>
          <w:rFonts w:ascii="Arial" w:hAnsi="Arial" w:cs="Arial"/>
          <w:color w:val="4B4B4B"/>
          <w:sz w:val="20"/>
        </w:rPr>
        <w:t>anagement (LGIM) and to encourage the manager to exercise those rights</w:t>
      </w:r>
      <w:r w:rsidR="004D4077" w:rsidRPr="003C197F">
        <w:rPr>
          <w:rFonts w:ascii="Arial" w:hAnsi="Arial" w:cs="Arial"/>
          <w:color w:val="4B4B4B"/>
          <w:sz w:val="20"/>
        </w:rPr>
        <w:t xml:space="preserve"> in accordance with the Statement of Investment Principles</w:t>
      </w:r>
      <w:r w:rsidRPr="003C197F">
        <w:rPr>
          <w:rFonts w:ascii="Arial" w:hAnsi="Arial" w:cs="Arial"/>
          <w:color w:val="4B4B4B"/>
          <w:sz w:val="20"/>
        </w:rPr>
        <w:t xml:space="preserve">. </w:t>
      </w:r>
      <w:r w:rsidR="00315C70" w:rsidRPr="009A77FD">
        <w:rPr>
          <w:rFonts w:ascii="Arial" w:hAnsi="Arial" w:cs="Arial"/>
          <w:color w:val="4B4B4B"/>
          <w:sz w:val="20"/>
        </w:rPr>
        <w:t>The Scheme</w:t>
      </w:r>
      <w:r w:rsidR="000D1A03" w:rsidRPr="003C197F">
        <w:rPr>
          <w:rFonts w:ascii="Arial" w:hAnsi="Arial" w:cs="Arial"/>
          <w:color w:val="4B4B4B"/>
          <w:sz w:val="20"/>
        </w:rPr>
        <w:t xml:space="preserve"> </w:t>
      </w:r>
      <w:r w:rsidR="004D4077" w:rsidRPr="003C197F">
        <w:rPr>
          <w:rFonts w:ascii="Arial" w:hAnsi="Arial" w:cs="Arial"/>
          <w:color w:val="4B4B4B"/>
          <w:sz w:val="20"/>
        </w:rPr>
        <w:t>invests through pooled</w:t>
      </w:r>
      <w:r w:rsidR="00033008" w:rsidRPr="003C197F">
        <w:rPr>
          <w:rFonts w:ascii="Arial" w:hAnsi="Arial" w:cs="Arial"/>
          <w:color w:val="4B4B4B"/>
          <w:sz w:val="20"/>
        </w:rPr>
        <w:t xml:space="preserve"> fund</w:t>
      </w:r>
      <w:r w:rsidR="004D4077" w:rsidRPr="003C197F">
        <w:rPr>
          <w:rFonts w:ascii="Arial" w:hAnsi="Arial" w:cs="Arial"/>
          <w:color w:val="4B4B4B"/>
          <w:sz w:val="20"/>
        </w:rPr>
        <w:t xml:space="preserve"> arrangements and so acknowledges that the</w:t>
      </w:r>
      <w:r w:rsidRPr="003C197F">
        <w:rPr>
          <w:rFonts w:ascii="Arial" w:hAnsi="Arial" w:cs="Arial"/>
          <w:color w:val="4B4B4B"/>
          <w:sz w:val="20"/>
        </w:rPr>
        <w:t xml:space="preserve"> investment manager exercises those rights in accordance with their own corporate governance policies</w:t>
      </w:r>
      <w:r w:rsidR="004D4077" w:rsidRPr="003C197F">
        <w:rPr>
          <w:rFonts w:ascii="Arial" w:hAnsi="Arial" w:cs="Arial"/>
          <w:color w:val="4B4B4B"/>
          <w:sz w:val="20"/>
        </w:rPr>
        <w:t xml:space="preserve"> on behalf of all investors in its funds.</w:t>
      </w:r>
      <w:r w:rsidRPr="003C197F">
        <w:rPr>
          <w:rFonts w:ascii="Arial" w:hAnsi="Arial" w:cs="Arial"/>
          <w:color w:val="4B4B4B"/>
          <w:sz w:val="20"/>
        </w:rPr>
        <w:t xml:space="preserve"> </w:t>
      </w:r>
      <w:r w:rsidR="004D4077" w:rsidRPr="003C197F">
        <w:rPr>
          <w:rFonts w:ascii="Arial" w:hAnsi="Arial" w:cs="Arial"/>
          <w:color w:val="4B4B4B"/>
          <w:sz w:val="20"/>
        </w:rPr>
        <w:t xml:space="preserve"> In doing so LGIM</w:t>
      </w:r>
      <w:r w:rsidRPr="003C197F">
        <w:rPr>
          <w:rFonts w:ascii="Arial" w:hAnsi="Arial" w:cs="Arial"/>
          <w:color w:val="4B4B4B"/>
          <w:sz w:val="20"/>
        </w:rPr>
        <w:t xml:space="preserve"> tak</w:t>
      </w:r>
      <w:r w:rsidR="004D4077" w:rsidRPr="003C197F">
        <w:rPr>
          <w:rFonts w:ascii="Arial" w:hAnsi="Arial" w:cs="Arial"/>
          <w:color w:val="4B4B4B"/>
          <w:sz w:val="20"/>
        </w:rPr>
        <w:t>es</w:t>
      </w:r>
      <w:r w:rsidRPr="003C197F">
        <w:rPr>
          <w:rFonts w:ascii="Arial" w:hAnsi="Arial" w:cs="Arial"/>
          <w:color w:val="4B4B4B"/>
          <w:sz w:val="20"/>
        </w:rPr>
        <w:t xml:space="preserve"> account of current best practice including the UK Corporate Governance Code and the UK Stewardship Code</w:t>
      </w:r>
      <w:r w:rsidR="00680AE2" w:rsidRPr="003C197F">
        <w:rPr>
          <w:rFonts w:ascii="Arial" w:hAnsi="Arial" w:cs="Arial"/>
          <w:color w:val="4B4B4B"/>
          <w:sz w:val="20"/>
        </w:rPr>
        <w:t>.</w:t>
      </w:r>
    </w:p>
    <w:p w14:paraId="2D54C1FB" w14:textId="77777777" w:rsidR="00E24501" w:rsidRPr="003C197F" w:rsidRDefault="00E24501" w:rsidP="00BA5624">
      <w:pPr>
        <w:jc w:val="both"/>
        <w:rPr>
          <w:rFonts w:ascii="Arial" w:hAnsi="Arial" w:cs="Arial"/>
          <w:color w:val="4B4B4B"/>
          <w:sz w:val="20"/>
        </w:rPr>
      </w:pPr>
    </w:p>
    <w:p w14:paraId="27A28723" w14:textId="16C7259A" w:rsidR="00242060" w:rsidRPr="00D00593" w:rsidRDefault="00F43087" w:rsidP="00BA5624">
      <w:pPr>
        <w:ind w:right="-30"/>
        <w:jc w:val="both"/>
        <w:rPr>
          <w:rFonts w:ascii="Arial" w:hAnsi="Arial" w:cs="Arial"/>
          <w:color w:val="4B4B4B"/>
          <w:sz w:val="20"/>
        </w:rPr>
      </w:pPr>
      <w:r w:rsidRPr="003C197F">
        <w:rPr>
          <w:rFonts w:ascii="Arial" w:hAnsi="Arial" w:cs="Arial"/>
          <w:color w:val="4B4B4B"/>
          <w:sz w:val="20"/>
        </w:rPr>
        <w:t xml:space="preserve">The </w:t>
      </w:r>
      <w:r w:rsidRPr="009A77FD">
        <w:rPr>
          <w:rFonts w:ascii="Arial" w:hAnsi="Arial" w:cs="Arial"/>
          <w:color w:val="4B4B4B"/>
          <w:sz w:val="20"/>
        </w:rPr>
        <w:t>Trustee</w:t>
      </w:r>
      <w:r w:rsidR="003C197F" w:rsidRPr="009A77FD">
        <w:rPr>
          <w:rFonts w:ascii="Arial" w:hAnsi="Arial" w:cs="Arial"/>
          <w:color w:val="4B4B4B"/>
          <w:sz w:val="20"/>
        </w:rPr>
        <w:t>s</w:t>
      </w:r>
      <w:r w:rsidRPr="009A77FD">
        <w:rPr>
          <w:rFonts w:ascii="Arial" w:hAnsi="Arial" w:cs="Arial"/>
          <w:color w:val="4B4B4B"/>
          <w:sz w:val="20"/>
        </w:rPr>
        <w:t xml:space="preserve"> ha</w:t>
      </w:r>
      <w:r w:rsidR="003C197F" w:rsidRPr="009A77FD">
        <w:rPr>
          <w:rFonts w:ascii="Arial" w:hAnsi="Arial" w:cs="Arial"/>
          <w:color w:val="4B4B4B"/>
          <w:sz w:val="20"/>
        </w:rPr>
        <w:t>ve</w:t>
      </w:r>
      <w:r w:rsidR="00680AE2" w:rsidRPr="003C197F">
        <w:rPr>
          <w:rFonts w:ascii="Arial" w:hAnsi="Arial" w:cs="Arial"/>
          <w:color w:val="4B4B4B"/>
          <w:sz w:val="20"/>
        </w:rPr>
        <w:t xml:space="preserve"> considered LGIM’s stewardship activities in relation to the specific funds the </w:t>
      </w:r>
      <w:r w:rsidR="00803D1F" w:rsidRPr="009A77FD">
        <w:rPr>
          <w:rFonts w:ascii="Arial" w:hAnsi="Arial" w:cs="Arial"/>
          <w:color w:val="4B4B4B"/>
          <w:sz w:val="20"/>
        </w:rPr>
        <w:t>S</w:t>
      </w:r>
      <w:r w:rsidR="00814B6E" w:rsidRPr="009A77FD">
        <w:rPr>
          <w:rFonts w:ascii="Arial" w:hAnsi="Arial" w:cs="Arial"/>
          <w:color w:val="4B4B4B"/>
          <w:sz w:val="20"/>
        </w:rPr>
        <w:t>cheme</w:t>
      </w:r>
      <w:r w:rsidR="00814B6E" w:rsidRPr="003C197F">
        <w:rPr>
          <w:rFonts w:ascii="Arial" w:hAnsi="Arial" w:cs="Arial"/>
          <w:color w:val="4B4B4B"/>
          <w:sz w:val="20"/>
        </w:rPr>
        <w:t xml:space="preserve"> </w:t>
      </w:r>
      <w:r w:rsidR="00680AE2" w:rsidRPr="003C197F">
        <w:rPr>
          <w:rFonts w:ascii="Arial" w:hAnsi="Arial" w:cs="Arial"/>
          <w:color w:val="4B4B4B"/>
          <w:sz w:val="20"/>
        </w:rPr>
        <w:t xml:space="preserve">holds having received specific training from LGIM on the topic. </w:t>
      </w:r>
      <w:r w:rsidR="00E24501" w:rsidRPr="003C197F">
        <w:rPr>
          <w:rFonts w:ascii="Arial" w:hAnsi="Arial" w:cs="Arial"/>
          <w:color w:val="4B4B4B"/>
          <w:sz w:val="20"/>
        </w:rPr>
        <w:t xml:space="preserve"> The </w:t>
      </w:r>
      <w:r w:rsidR="00E24501" w:rsidRPr="009A77FD">
        <w:rPr>
          <w:rFonts w:ascii="Arial" w:hAnsi="Arial" w:cs="Arial"/>
          <w:color w:val="4B4B4B"/>
          <w:sz w:val="20"/>
        </w:rPr>
        <w:t>Trustee</w:t>
      </w:r>
      <w:r w:rsidR="003C197F" w:rsidRPr="003C197F">
        <w:rPr>
          <w:rFonts w:ascii="Arial" w:hAnsi="Arial" w:cs="Arial"/>
          <w:color w:val="4B4B4B"/>
          <w:sz w:val="20"/>
        </w:rPr>
        <w:t>s</w:t>
      </w:r>
      <w:r w:rsidR="00E24501" w:rsidRPr="003C197F">
        <w:rPr>
          <w:rFonts w:ascii="Arial" w:hAnsi="Arial" w:cs="Arial"/>
          <w:color w:val="4B4B4B"/>
          <w:sz w:val="20"/>
        </w:rPr>
        <w:t xml:space="preserve"> reviewed LGIM’s</w:t>
      </w:r>
      <w:r w:rsidR="00E37F44" w:rsidRPr="003C197F">
        <w:rPr>
          <w:rFonts w:ascii="Arial" w:hAnsi="Arial" w:cs="Arial"/>
          <w:color w:val="4B4B4B"/>
          <w:sz w:val="20"/>
        </w:rPr>
        <w:t xml:space="preserve"> </w:t>
      </w:r>
      <w:r w:rsidR="00E24501" w:rsidRPr="003C197F">
        <w:rPr>
          <w:rFonts w:ascii="Arial" w:hAnsi="Arial" w:cs="Arial"/>
          <w:color w:val="4B4B4B"/>
          <w:sz w:val="20"/>
        </w:rPr>
        <w:t xml:space="preserve">approach to stewardship and </w:t>
      </w:r>
      <w:r w:rsidR="00E24501" w:rsidRPr="009A77FD">
        <w:rPr>
          <w:rFonts w:ascii="Arial" w:hAnsi="Arial" w:cs="Arial"/>
          <w:color w:val="4B4B4B"/>
          <w:sz w:val="20"/>
        </w:rPr>
        <w:t>are</w:t>
      </w:r>
      <w:r w:rsidR="00E24501" w:rsidRPr="003C197F">
        <w:rPr>
          <w:rFonts w:ascii="Arial" w:hAnsi="Arial" w:cs="Arial"/>
          <w:color w:val="4B4B4B"/>
          <w:sz w:val="20"/>
        </w:rPr>
        <w:t xml:space="preserve"> comfortable with the activity taken on the </w:t>
      </w:r>
      <w:r w:rsidR="00803D1F" w:rsidRPr="009A77FD">
        <w:rPr>
          <w:rFonts w:ascii="Arial" w:hAnsi="Arial" w:cs="Arial"/>
          <w:color w:val="4B4B4B"/>
          <w:sz w:val="20"/>
        </w:rPr>
        <w:t>S</w:t>
      </w:r>
      <w:r w:rsidR="00814B6E" w:rsidRPr="009A77FD">
        <w:rPr>
          <w:rFonts w:ascii="Arial" w:hAnsi="Arial" w:cs="Arial"/>
          <w:color w:val="4B4B4B"/>
          <w:sz w:val="20"/>
        </w:rPr>
        <w:t>cheme</w:t>
      </w:r>
      <w:r w:rsidR="00803D1F" w:rsidRPr="009A77FD">
        <w:rPr>
          <w:rFonts w:ascii="Arial" w:hAnsi="Arial" w:cs="Arial"/>
          <w:color w:val="4B4B4B"/>
          <w:sz w:val="20"/>
        </w:rPr>
        <w:t>’</w:t>
      </w:r>
      <w:r w:rsidR="00814B6E" w:rsidRPr="009A77FD">
        <w:rPr>
          <w:rFonts w:ascii="Arial" w:hAnsi="Arial" w:cs="Arial"/>
          <w:color w:val="4B4B4B"/>
          <w:sz w:val="20"/>
        </w:rPr>
        <w:t>s</w:t>
      </w:r>
      <w:r w:rsidR="00814B6E" w:rsidRPr="003C197F">
        <w:rPr>
          <w:rFonts w:ascii="Arial" w:hAnsi="Arial" w:cs="Arial"/>
          <w:color w:val="4B4B4B"/>
          <w:sz w:val="20"/>
        </w:rPr>
        <w:t xml:space="preserve"> </w:t>
      </w:r>
      <w:r w:rsidR="00E24501" w:rsidRPr="003C197F">
        <w:rPr>
          <w:rFonts w:ascii="Arial" w:hAnsi="Arial" w:cs="Arial"/>
          <w:color w:val="4B4B4B"/>
          <w:sz w:val="20"/>
        </w:rPr>
        <w:t>behalf</w:t>
      </w:r>
      <w:r w:rsidR="00E24501">
        <w:rPr>
          <w:rFonts w:ascii="Arial" w:hAnsi="Arial" w:cs="Arial"/>
          <w:color w:val="4B4B4B"/>
          <w:sz w:val="20"/>
        </w:rPr>
        <w:t xml:space="preserve">. </w:t>
      </w:r>
    </w:p>
    <w:p w14:paraId="21271219" w14:textId="77777777" w:rsidR="004C060E" w:rsidRDefault="004C060E" w:rsidP="00BA5624">
      <w:pPr>
        <w:jc w:val="both"/>
        <w:rPr>
          <w:rFonts w:ascii="Arial" w:hAnsi="Arial" w:cs="Arial"/>
          <w:color w:val="4B4B4B"/>
          <w:sz w:val="20"/>
        </w:rPr>
      </w:pPr>
    </w:p>
    <w:p w14:paraId="72EE0E63" w14:textId="70FA50F5" w:rsidR="00901CB0" w:rsidRDefault="00901CB0" w:rsidP="00BA5624">
      <w:pPr>
        <w:jc w:val="both"/>
        <w:rPr>
          <w:rFonts w:ascii="Arial" w:hAnsi="Arial" w:cs="Arial"/>
          <w:color w:val="4B4B4B"/>
          <w:sz w:val="20"/>
        </w:rPr>
      </w:pPr>
      <w:r>
        <w:rPr>
          <w:rFonts w:ascii="Arial" w:hAnsi="Arial" w:cs="Arial"/>
          <w:color w:val="4B4B4B"/>
          <w:sz w:val="20"/>
        </w:rPr>
        <w:t xml:space="preserve">The </w:t>
      </w:r>
      <w:r w:rsidRPr="009A77FD">
        <w:rPr>
          <w:rFonts w:ascii="Arial" w:hAnsi="Arial" w:cs="Arial"/>
          <w:color w:val="4B4B4B"/>
          <w:sz w:val="20"/>
        </w:rPr>
        <w:t>Trustee</w:t>
      </w:r>
      <w:r w:rsidR="003C197F" w:rsidRPr="009A77FD">
        <w:rPr>
          <w:rFonts w:ascii="Arial" w:hAnsi="Arial" w:cs="Arial"/>
          <w:color w:val="4B4B4B"/>
          <w:sz w:val="20"/>
        </w:rPr>
        <w:t>s</w:t>
      </w:r>
      <w:r w:rsidRPr="009A77FD">
        <w:rPr>
          <w:rFonts w:ascii="Arial" w:hAnsi="Arial" w:cs="Arial"/>
          <w:color w:val="4B4B4B"/>
          <w:sz w:val="20"/>
        </w:rPr>
        <w:t xml:space="preserve"> conclude</w:t>
      </w:r>
      <w:r w:rsidRPr="003C197F">
        <w:rPr>
          <w:rFonts w:ascii="Arial" w:hAnsi="Arial" w:cs="Arial"/>
          <w:color w:val="4B4B4B"/>
          <w:sz w:val="20"/>
        </w:rPr>
        <w:t xml:space="preserve"> that, based on these considerations, LGIM has followed the requirements of the SIP.</w:t>
      </w:r>
    </w:p>
    <w:p w14:paraId="31AAECD8" w14:textId="77777777" w:rsidR="00901CB0" w:rsidRPr="00D00593" w:rsidRDefault="00901CB0" w:rsidP="00BA5624">
      <w:pPr>
        <w:jc w:val="both"/>
        <w:rPr>
          <w:rFonts w:ascii="Arial" w:hAnsi="Arial" w:cs="Arial"/>
          <w:color w:val="4B4B4B"/>
          <w:sz w:val="20"/>
        </w:rPr>
      </w:pPr>
    </w:p>
    <w:p w14:paraId="054CDE22" w14:textId="77777777" w:rsidR="006401CC" w:rsidRPr="00E24501" w:rsidRDefault="006401CC" w:rsidP="006401CC">
      <w:pPr>
        <w:ind w:right="-30"/>
        <w:jc w:val="both"/>
        <w:rPr>
          <w:rFonts w:ascii="Arial" w:hAnsi="Arial" w:cs="Arial"/>
          <w:b/>
          <w:color w:val="4B4B4B"/>
          <w:sz w:val="20"/>
        </w:rPr>
      </w:pPr>
      <w:r w:rsidRPr="00E24501">
        <w:rPr>
          <w:rFonts w:ascii="Arial" w:hAnsi="Arial" w:cs="Arial"/>
          <w:b/>
          <w:color w:val="4B4B4B"/>
          <w:sz w:val="20"/>
        </w:rPr>
        <w:t>Voting behaviour</w:t>
      </w:r>
    </w:p>
    <w:p w14:paraId="47650359" w14:textId="77777777" w:rsidR="00BF41DA" w:rsidRDefault="00BF41DA" w:rsidP="00BF41DA">
      <w:pPr>
        <w:ind w:right="-30"/>
        <w:jc w:val="both"/>
        <w:rPr>
          <w:rFonts w:ascii="Arial" w:hAnsi="Arial" w:cs="Arial"/>
          <w:color w:val="4B4B4B"/>
          <w:sz w:val="20"/>
        </w:rPr>
      </w:pPr>
    </w:p>
    <w:p w14:paraId="46930B16" w14:textId="3FA9BBBD" w:rsidR="00613365" w:rsidRPr="00556B6F" w:rsidRDefault="00BF41DA" w:rsidP="008F6827">
      <w:pPr>
        <w:ind w:right="-30"/>
        <w:jc w:val="both"/>
        <w:rPr>
          <w:rFonts w:ascii="Arial" w:hAnsi="Arial" w:cs="Arial"/>
          <w:sz w:val="20"/>
        </w:rPr>
      </w:pPr>
      <w:r>
        <w:rPr>
          <w:rFonts w:ascii="Arial" w:hAnsi="Arial" w:cs="Arial"/>
          <w:color w:val="4B4B4B"/>
          <w:sz w:val="20"/>
        </w:rPr>
        <w:t>LGIM’</w:t>
      </w:r>
      <w:r w:rsidRPr="00C46FFD">
        <w:rPr>
          <w:rFonts w:ascii="Arial" w:hAnsi="Arial" w:cs="Arial"/>
          <w:color w:val="4B4B4B"/>
          <w:sz w:val="20"/>
        </w:rPr>
        <w:t xml:space="preserve">s voting decisions </w:t>
      </w:r>
      <w:r w:rsidRPr="00A42766">
        <w:rPr>
          <w:rFonts w:ascii="Arial" w:hAnsi="Arial" w:cs="Arial"/>
          <w:color w:val="4B4B4B"/>
          <w:sz w:val="20"/>
        </w:rPr>
        <w:t xml:space="preserve">are made by </w:t>
      </w:r>
      <w:r>
        <w:rPr>
          <w:rFonts w:ascii="Arial" w:hAnsi="Arial" w:cs="Arial"/>
          <w:color w:val="4B4B4B"/>
          <w:sz w:val="20"/>
        </w:rPr>
        <w:t>their</w:t>
      </w:r>
      <w:r w:rsidRPr="00A42766">
        <w:rPr>
          <w:rFonts w:ascii="Arial" w:hAnsi="Arial" w:cs="Arial"/>
          <w:color w:val="4B4B4B"/>
          <w:sz w:val="20"/>
        </w:rPr>
        <w:t xml:space="preserve"> Investment Stewardship team and in accordance with </w:t>
      </w:r>
      <w:r>
        <w:rPr>
          <w:rFonts w:ascii="Arial" w:hAnsi="Arial" w:cs="Arial"/>
          <w:color w:val="4B4B4B"/>
          <w:sz w:val="20"/>
        </w:rPr>
        <w:t>thei</w:t>
      </w:r>
      <w:r w:rsidRPr="00A42766">
        <w:rPr>
          <w:rFonts w:ascii="Arial" w:hAnsi="Arial" w:cs="Arial"/>
          <w:color w:val="4B4B4B"/>
          <w:sz w:val="20"/>
        </w:rPr>
        <w:t xml:space="preserve">r relevant Corporate Governance &amp; Responsible Investment and Conflicts of Interest policy documents which are reviewed annually. Each member of the team is allocated a specific sector globally so that the voting is undertaken by the same individuals who engage with the relevant company. This ensures </w:t>
      </w:r>
      <w:r>
        <w:rPr>
          <w:rFonts w:ascii="Arial" w:hAnsi="Arial" w:cs="Arial"/>
          <w:color w:val="4B4B4B"/>
          <w:sz w:val="20"/>
        </w:rPr>
        <w:t>the</w:t>
      </w:r>
      <w:r w:rsidRPr="00A42766">
        <w:rPr>
          <w:rFonts w:ascii="Arial" w:hAnsi="Arial" w:cs="Arial"/>
          <w:color w:val="4B4B4B"/>
          <w:sz w:val="20"/>
        </w:rPr>
        <w:t xml:space="preserve"> stewardship approach flows smoothly throughout the engagement and voting process and that engagement is fully integrated into the vote decision process, therefore sending consistent messaging to companies.</w:t>
      </w:r>
      <w:r w:rsidR="00613365" w:rsidRPr="00613365">
        <w:rPr>
          <w:rFonts w:ascii="Arial" w:hAnsi="Arial" w:cs="Arial"/>
          <w:color w:val="4B4B4B"/>
          <w:sz w:val="20"/>
        </w:rPr>
        <w:t xml:space="preserve"> </w:t>
      </w:r>
      <w:r w:rsidR="00613365">
        <w:rPr>
          <w:rFonts w:ascii="Arial" w:hAnsi="Arial" w:cs="Arial"/>
          <w:color w:val="4B4B4B"/>
          <w:sz w:val="20"/>
        </w:rPr>
        <w:t>The full voting record and LGIM’s voting policies can be found on LGIM’s website:</w:t>
      </w:r>
      <w:r w:rsidR="008F6827">
        <w:rPr>
          <w:rFonts w:ascii="Arial" w:hAnsi="Arial" w:cs="Arial"/>
          <w:color w:val="4B4B4B"/>
          <w:sz w:val="20"/>
        </w:rPr>
        <w:t xml:space="preserve"> </w:t>
      </w:r>
      <w:hyperlink r:id="rId13" w:history="1">
        <w:r w:rsidR="00613365" w:rsidRPr="00556B6F">
          <w:rPr>
            <w:rStyle w:val="Hyperlink"/>
            <w:rFonts w:ascii="Arial" w:hAnsi="Arial" w:cs="Arial"/>
            <w:sz w:val="20"/>
          </w:rPr>
          <w:t>https://vds.issgovernance.com/vds/#/MjU2NQ==/</w:t>
        </w:r>
      </w:hyperlink>
    </w:p>
    <w:p w14:paraId="1E5A0079" w14:textId="77777777" w:rsidR="00BF41DA" w:rsidRDefault="00BF41DA" w:rsidP="00BF41DA">
      <w:pPr>
        <w:ind w:right="-30"/>
        <w:jc w:val="both"/>
        <w:rPr>
          <w:rFonts w:ascii="Arial" w:hAnsi="Arial" w:cs="Arial"/>
          <w:color w:val="4B4B4B"/>
          <w:sz w:val="20"/>
        </w:rPr>
      </w:pPr>
    </w:p>
    <w:p w14:paraId="7DD0D188" w14:textId="77777777" w:rsidR="00BF41DA" w:rsidRPr="00FF0417" w:rsidRDefault="00BF41DA" w:rsidP="00BF41DA">
      <w:pPr>
        <w:ind w:right="-30"/>
        <w:jc w:val="both"/>
        <w:rPr>
          <w:rFonts w:ascii="Arial" w:hAnsi="Arial" w:cs="Arial"/>
          <w:color w:val="4B4B4B"/>
          <w:sz w:val="20"/>
        </w:rPr>
      </w:pPr>
      <w:r w:rsidRPr="00FF0417">
        <w:rPr>
          <w:rFonts w:ascii="Arial" w:hAnsi="Arial" w:cs="Arial"/>
          <w:color w:val="4B4B4B"/>
          <w:sz w:val="20"/>
        </w:rPr>
        <w:t>LGIM’s Investment Stewardship team uses ISS’s ‘</w:t>
      </w:r>
      <w:proofErr w:type="spellStart"/>
      <w:r w:rsidRPr="00FF0417">
        <w:rPr>
          <w:rFonts w:ascii="Arial" w:hAnsi="Arial" w:cs="Arial"/>
          <w:color w:val="4B4B4B"/>
          <w:sz w:val="20"/>
        </w:rPr>
        <w:t>ProxyExchange</w:t>
      </w:r>
      <w:proofErr w:type="spellEnd"/>
      <w:r w:rsidRPr="00FF0417">
        <w:rPr>
          <w:rFonts w:ascii="Arial" w:hAnsi="Arial" w:cs="Arial"/>
          <w:color w:val="4B4B4B"/>
          <w:sz w:val="20"/>
        </w:rPr>
        <w:t xml:space="preserve">’ electronic voting platform to electronically vote clients’ shares. All voting decisions are made by </w:t>
      </w:r>
      <w:proofErr w:type="gramStart"/>
      <w:r w:rsidRPr="00FF0417">
        <w:rPr>
          <w:rFonts w:ascii="Arial" w:hAnsi="Arial" w:cs="Arial"/>
          <w:color w:val="4B4B4B"/>
          <w:sz w:val="20"/>
        </w:rPr>
        <w:t>LGIM</w:t>
      </w:r>
      <w:proofErr w:type="gramEnd"/>
      <w:r w:rsidRPr="00FF0417">
        <w:rPr>
          <w:rFonts w:ascii="Arial" w:hAnsi="Arial" w:cs="Arial"/>
          <w:color w:val="4B4B4B"/>
          <w:sz w:val="20"/>
        </w:rPr>
        <w:t xml:space="preserve"> and </w:t>
      </w:r>
      <w:r>
        <w:rPr>
          <w:rFonts w:ascii="Arial" w:hAnsi="Arial" w:cs="Arial"/>
          <w:color w:val="4B4B4B"/>
          <w:sz w:val="20"/>
        </w:rPr>
        <w:t>they</w:t>
      </w:r>
      <w:r w:rsidRPr="00FF0417">
        <w:rPr>
          <w:rFonts w:ascii="Arial" w:hAnsi="Arial" w:cs="Arial"/>
          <w:color w:val="4B4B4B"/>
          <w:sz w:val="20"/>
        </w:rPr>
        <w:t xml:space="preserve"> do not outsource any part of the strategic decisions. </w:t>
      </w:r>
      <w:r>
        <w:rPr>
          <w:rFonts w:ascii="Arial" w:hAnsi="Arial" w:cs="Arial"/>
          <w:color w:val="4B4B4B"/>
          <w:sz w:val="20"/>
        </w:rPr>
        <w:t>LGIM’s</w:t>
      </w:r>
      <w:r w:rsidRPr="00FF0417">
        <w:rPr>
          <w:rFonts w:ascii="Arial" w:hAnsi="Arial" w:cs="Arial"/>
          <w:color w:val="4B4B4B"/>
          <w:sz w:val="20"/>
        </w:rPr>
        <w:t xml:space="preserve"> use of ISS recommendations is purely to augment </w:t>
      </w:r>
      <w:r>
        <w:rPr>
          <w:rFonts w:ascii="Arial" w:hAnsi="Arial" w:cs="Arial"/>
          <w:color w:val="4B4B4B"/>
          <w:sz w:val="20"/>
        </w:rPr>
        <w:t>their</w:t>
      </w:r>
      <w:r w:rsidRPr="00FF0417">
        <w:rPr>
          <w:rFonts w:ascii="Arial" w:hAnsi="Arial" w:cs="Arial"/>
          <w:color w:val="4B4B4B"/>
          <w:sz w:val="20"/>
        </w:rPr>
        <w:t xml:space="preserve"> own research and proprietary ESG assessment tools. The Investment Stewardship team also uses the research reports of Institutional Voting Information Services (IVIS) to supplement the research reports that we receive from ISS for UK companies when making specific voting decisions.</w:t>
      </w:r>
    </w:p>
    <w:p w14:paraId="4F035BB8" w14:textId="77777777" w:rsidR="00BF41DA" w:rsidRPr="00FF0417" w:rsidRDefault="00BF41DA" w:rsidP="00BF41DA">
      <w:pPr>
        <w:ind w:right="-30"/>
        <w:jc w:val="both"/>
        <w:rPr>
          <w:rFonts w:ascii="Arial" w:hAnsi="Arial" w:cs="Arial"/>
          <w:color w:val="4B4B4B"/>
          <w:sz w:val="20"/>
        </w:rPr>
      </w:pPr>
    </w:p>
    <w:p w14:paraId="4EE291DC" w14:textId="77777777" w:rsidR="00BF41DA" w:rsidRDefault="00BF41DA" w:rsidP="00BF41DA">
      <w:pPr>
        <w:ind w:right="-30"/>
        <w:jc w:val="both"/>
        <w:rPr>
          <w:rFonts w:ascii="Arial" w:hAnsi="Arial" w:cs="Arial"/>
          <w:color w:val="4B4B4B"/>
          <w:sz w:val="20"/>
        </w:rPr>
      </w:pPr>
      <w:r w:rsidRPr="00FF0417">
        <w:rPr>
          <w:rFonts w:ascii="Arial" w:hAnsi="Arial" w:cs="Arial"/>
          <w:color w:val="4B4B4B"/>
          <w:sz w:val="20"/>
        </w:rPr>
        <w:t xml:space="preserve">To ensure </w:t>
      </w:r>
      <w:r>
        <w:rPr>
          <w:rFonts w:ascii="Arial" w:hAnsi="Arial" w:cs="Arial"/>
          <w:color w:val="4B4B4B"/>
          <w:sz w:val="20"/>
        </w:rPr>
        <w:t>the</w:t>
      </w:r>
      <w:r w:rsidRPr="00FF0417">
        <w:rPr>
          <w:rFonts w:ascii="Arial" w:hAnsi="Arial" w:cs="Arial"/>
          <w:color w:val="4B4B4B"/>
          <w:sz w:val="20"/>
        </w:rPr>
        <w:t xml:space="preserve"> proxy provider votes in accordance with </w:t>
      </w:r>
      <w:r>
        <w:rPr>
          <w:rFonts w:ascii="Arial" w:hAnsi="Arial" w:cs="Arial"/>
          <w:color w:val="4B4B4B"/>
          <w:sz w:val="20"/>
        </w:rPr>
        <w:t>LGIM’s</w:t>
      </w:r>
      <w:r w:rsidRPr="00FF0417">
        <w:rPr>
          <w:rFonts w:ascii="Arial" w:hAnsi="Arial" w:cs="Arial"/>
          <w:color w:val="4B4B4B"/>
          <w:sz w:val="20"/>
        </w:rPr>
        <w:t xml:space="preserve"> position on ESG, </w:t>
      </w:r>
      <w:r>
        <w:rPr>
          <w:rFonts w:ascii="Arial" w:hAnsi="Arial" w:cs="Arial"/>
          <w:color w:val="4B4B4B"/>
          <w:sz w:val="20"/>
        </w:rPr>
        <w:t>they</w:t>
      </w:r>
      <w:r w:rsidRPr="00FF0417">
        <w:rPr>
          <w:rFonts w:ascii="Arial" w:hAnsi="Arial" w:cs="Arial"/>
          <w:color w:val="4B4B4B"/>
          <w:sz w:val="20"/>
        </w:rPr>
        <w:t xml:space="preserve"> have put in place a custom voting policy with specific voting instructions. These instructions apply to all markets globally and seek to uphold what </w:t>
      </w:r>
      <w:r>
        <w:rPr>
          <w:rFonts w:ascii="Arial" w:hAnsi="Arial" w:cs="Arial"/>
          <w:color w:val="4B4B4B"/>
          <w:sz w:val="20"/>
        </w:rPr>
        <w:t>LGIM</w:t>
      </w:r>
      <w:r w:rsidRPr="00FF0417">
        <w:rPr>
          <w:rFonts w:ascii="Arial" w:hAnsi="Arial" w:cs="Arial"/>
          <w:color w:val="4B4B4B"/>
          <w:sz w:val="20"/>
        </w:rPr>
        <w:t xml:space="preserve"> consider are minimum best practice standards </w:t>
      </w:r>
      <w:r>
        <w:rPr>
          <w:rFonts w:ascii="Arial" w:hAnsi="Arial" w:cs="Arial"/>
          <w:color w:val="4B4B4B"/>
          <w:sz w:val="20"/>
        </w:rPr>
        <w:t>that</w:t>
      </w:r>
      <w:r w:rsidRPr="00FF0417">
        <w:rPr>
          <w:rFonts w:ascii="Arial" w:hAnsi="Arial" w:cs="Arial"/>
          <w:color w:val="4B4B4B"/>
          <w:sz w:val="20"/>
        </w:rPr>
        <w:t xml:space="preserve"> all companies globally should observe, irrespective of local regulation or practice.</w:t>
      </w:r>
    </w:p>
    <w:p w14:paraId="65434727" w14:textId="77777777" w:rsidR="00FF0417" w:rsidRDefault="00FF0417" w:rsidP="00FF0417">
      <w:pPr>
        <w:ind w:right="-30"/>
        <w:jc w:val="both"/>
        <w:rPr>
          <w:rFonts w:ascii="Arial" w:hAnsi="Arial" w:cs="Arial"/>
          <w:color w:val="4B4B4B"/>
          <w:sz w:val="20"/>
        </w:rPr>
      </w:pPr>
    </w:p>
    <w:p w14:paraId="4F06A0DB" w14:textId="77777777" w:rsidR="006401CC" w:rsidRDefault="006401CC" w:rsidP="006401CC">
      <w:pPr>
        <w:ind w:right="-30"/>
        <w:jc w:val="both"/>
        <w:rPr>
          <w:rFonts w:ascii="Arial" w:hAnsi="Arial" w:cs="Arial"/>
          <w:color w:val="4B4B4B"/>
          <w:sz w:val="20"/>
        </w:rPr>
      </w:pPr>
      <w:r>
        <w:rPr>
          <w:rFonts w:ascii="Arial" w:hAnsi="Arial" w:cs="Arial"/>
          <w:color w:val="4B4B4B"/>
          <w:sz w:val="20"/>
        </w:rPr>
        <w:t xml:space="preserve">LGIM summarises its voting record across all markets each quarter.  This information is available on request. </w:t>
      </w:r>
      <w:bookmarkStart w:id="2" w:name="_Hlk115974530"/>
      <w:r w:rsidRPr="005421B9">
        <w:rPr>
          <w:rFonts w:ascii="Arial" w:hAnsi="Arial" w:cs="Arial"/>
          <w:color w:val="4B4B4B"/>
          <w:sz w:val="20"/>
        </w:rPr>
        <w:t xml:space="preserve">The </w:t>
      </w:r>
      <w:r w:rsidRPr="009A77FD">
        <w:rPr>
          <w:rFonts w:ascii="Arial" w:hAnsi="Arial" w:cs="Arial"/>
          <w:color w:val="4B4B4B"/>
          <w:sz w:val="20"/>
        </w:rPr>
        <w:t>Trustees receive</w:t>
      </w:r>
      <w:r w:rsidRPr="003C197F">
        <w:rPr>
          <w:rFonts w:ascii="Arial" w:hAnsi="Arial" w:cs="Arial"/>
          <w:color w:val="4B4B4B"/>
          <w:sz w:val="20"/>
        </w:rPr>
        <w:t xml:space="preserve"> regular</w:t>
      </w:r>
      <w:r w:rsidRPr="005421B9">
        <w:rPr>
          <w:rFonts w:ascii="Arial" w:hAnsi="Arial" w:cs="Arial"/>
          <w:color w:val="4B4B4B"/>
          <w:sz w:val="20"/>
        </w:rPr>
        <w:t xml:space="preserve"> updates from LGIM in its quarterly reporting on these activities.</w:t>
      </w:r>
      <w:bookmarkEnd w:id="2"/>
    </w:p>
    <w:p w14:paraId="4C55DAAF" w14:textId="77777777" w:rsidR="004717ED" w:rsidRPr="000206A6" w:rsidRDefault="004717ED" w:rsidP="000206A6">
      <w:pPr>
        <w:ind w:right="-30"/>
        <w:jc w:val="both"/>
        <w:rPr>
          <w:rFonts w:ascii="Arial" w:hAnsi="Arial" w:cs="Arial"/>
          <w:color w:val="4B4B4B"/>
          <w:sz w:val="20"/>
        </w:rPr>
      </w:pPr>
    </w:p>
    <w:p w14:paraId="14B33F59" w14:textId="434FB6F6" w:rsidR="006401CC" w:rsidRPr="003C197F" w:rsidRDefault="006401CC" w:rsidP="006401CC">
      <w:pPr>
        <w:jc w:val="both"/>
        <w:rPr>
          <w:rFonts w:ascii="Arial" w:hAnsi="Arial" w:cs="Arial"/>
          <w:b/>
          <w:color w:val="4B4B4B"/>
          <w:sz w:val="20"/>
        </w:rPr>
      </w:pPr>
      <w:r w:rsidRPr="003C197F">
        <w:rPr>
          <w:rFonts w:ascii="Arial" w:hAnsi="Arial" w:cs="Arial"/>
          <w:b/>
          <w:color w:val="4B4B4B"/>
          <w:sz w:val="20"/>
        </w:rPr>
        <w:lastRenderedPageBreak/>
        <w:t xml:space="preserve">Examples of LGIM’s </w:t>
      </w:r>
      <w:r w:rsidR="00CF371C" w:rsidRPr="003C197F">
        <w:rPr>
          <w:rFonts w:ascii="Arial" w:hAnsi="Arial" w:cs="Arial"/>
          <w:b/>
          <w:color w:val="4B4B4B"/>
          <w:sz w:val="20"/>
        </w:rPr>
        <w:t>engagement</w:t>
      </w:r>
      <w:r w:rsidRPr="003C197F">
        <w:rPr>
          <w:rFonts w:ascii="Arial" w:hAnsi="Arial" w:cs="Arial"/>
          <w:b/>
          <w:color w:val="4B4B4B"/>
          <w:sz w:val="20"/>
        </w:rPr>
        <w:t xml:space="preserve"> activities </w:t>
      </w:r>
      <w:bookmarkStart w:id="3" w:name="_Hlk149142096"/>
      <w:r w:rsidRPr="003C197F">
        <w:rPr>
          <w:rFonts w:ascii="Arial" w:hAnsi="Arial" w:cs="Arial"/>
          <w:b/>
          <w:color w:val="4B4B4B"/>
          <w:sz w:val="20"/>
        </w:rPr>
        <w:t xml:space="preserve">during </w:t>
      </w:r>
      <w:r w:rsidR="008D19E5" w:rsidRPr="003C197F">
        <w:rPr>
          <w:rFonts w:ascii="Arial" w:hAnsi="Arial" w:cs="Arial"/>
          <w:b/>
          <w:color w:val="4B4B4B"/>
          <w:sz w:val="20"/>
        </w:rPr>
        <w:t xml:space="preserve">the 12 months to </w:t>
      </w:r>
      <w:r w:rsidR="000E7E5D" w:rsidRPr="009A77FD">
        <w:rPr>
          <w:rFonts w:ascii="Arial" w:hAnsi="Arial" w:cs="Arial"/>
          <w:b/>
          <w:color w:val="4B4B4B"/>
          <w:sz w:val="20"/>
        </w:rPr>
        <w:t xml:space="preserve">30 </w:t>
      </w:r>
      <w:r w:rsidR="007161A7" w:rsidRPr="009A77FD">
        <w:rPr>
          <w:rFonts w:ascii="Arial" w:hAnsi="Arial" w:cs="Arial"/>
          <w:b/>
          <w:color w:val="4B4B4B"/>
          <w:sz w:val="20"/>
        </w:rPr>
        <w:t>September</w:t>
      </w:r>
      <w:r w:rsidR="002A04E2" w:rsidRPr="009A77FD">
        <w:rPr>
          <w:rFonts w:ascii="Arial" w:hAnsi="Arial" w:cs="Arial"/>
          <w:b/>
          <w:color w:val="4B4B4B"/>
          <w:sz w:val="20"/>
        </w:rPr>
        <w:t xml:space="preserve"> 2024</w:t>
      </w:r>
      <w:bookmarkEnd w:id="3"/>
      <w:r w:rsidRPr="003C197F">
        <w:rPr>
          <w:rFonts w:ascii="Arial" w:hAnsi="Arial" w:cs="Arial"/>
          <w:b/>
          <w:color w:val="4B4B4B"/>
          <w:sz w:val="20"/>
        </w:rPr>
        <w:t>:</w:t>
      </w:r>
    </w:p>
    <w:p w14:paraId="3B91EFA8" w14:textId="77777777" w:rsidR="006401CC" w:rsidRPr="003C197F" w:rsidRDefault="006401CC" w:rsidP="006401CC">
      <w:pPr>
        <w:jc w:val="both"/>
        <w:rPr>
          <w:rFonts w:ascii="Arial" w:hAnsi="Arial" w:cs="Arial"/>
          <w:b/>
          <w:color w:val="00B050"/>
          <w:sz w:val="20"/>
        </w:rPr>
      </w:pPr>
    </w:p>
    <w:p w14:paraId="68A3CDF4" w14:textId="77777777" w:rsidR="006401CC" w:rsidRPr="00641F8D" w:rsidRDefault="006401CC" w:rsidP="006401CC">
      <w:pPr>
        <w:jc w:val="both"/>
        <w:rPr>
          <w:rFonts w:ascii="Arial" w:hAnsi="Arial" w:cs="Arial"/>
          <w:color w:val="4B4B4B"/>
          <w:sz w:val="20"/>
        </w:rPr>
      </w:pPr>
      <w:r w:rsidRPr="003C197F">
        <w:rPr>
          <w:rFonts w:ascii="Arial" w:hAnsi="Arial" w:cs="Arial"/>
          <w:color w:val="4B4B4B"/>
          <w:sz w:val="20"/>
        </w:rPr>
        <w:t xml:space="preserve">Active ownership, which is a broader topic than voting in isolation, forms a key part of how LGIM conducts responsible investing. This is reflected in the following activities conducted on behalf of the </w:t>
      </w:r>
      <w:r w:rsidRPr="009A77FD">
        <w:rPr>
          <w:rFonts w:ascii="Arial" w:hAnsi="Arial" w:cs="Arial"/>
          <w:color w:val="4B4B4B"/>
          <w:sz w:val="20"/>
        </w:rPr>
        <w:t>Scheme</w:t>
      </w:r>
      <w:r w:rsidR="004A2B31" w:rsidRPr="003C197F">
        <w:rPr>
          <w:rFonts w:ascii="Arial" w:hAnsi="Arial" w:cs="Arial"/>
          <w:color w:val="4B4B4B"/>
          <w:sz w:val="20"/>
        </w:rPr>
        <w:t>.</w:t>
      </w:r>
    </w:p>
    <w:p w14:paraId="6F21063E" w14:textId="77777777" w:rsidR="006401CC" w:rsidRPr="00641F8D" w:rsidRDefault="006401CC" w:rsidP="006401CC">
      <w:pPr>
        <w:jc w:val="both"/>
        <w:rPr>
          <w:rFonts w:ascii="Arial" w:hAnsi="Arial" w:cs="Arial"/>
          <w:color w:val="4B4B4B"/>
          <w:sz w:val="20"/>
        </w:rPr>
      </w:pPr>
    </w:p>
    <w:p w14:paraId="60F97B59" w14:textId="77777777" w:rsidR="006401CC" w:rsidRPr="00641F8D" w:rsidRDefault="006401CC" w:rsidP="004A2B31">
      <w:pPr>
        <w:numPr>
          <w:ilvl w:val="0"/>
          <w:numId w:val="9"/>
        </w:numPr>
        <w:jc w:val="both"/>
        <w:rPr>
          <w:rFonts w:ascii="Arial" w:hAnsi="Arial" w:cs="Arial"/>
          <w:color w:val="4B4B4B"/>
          <w:sz w:val="20"/>
        </w:rPr>
      </w:pPr>
      <w:r w:rsidRPr="00641F8D">
        <w:rPr>
          <w:rFonts w:ascii="Arial" w:hAnsi="Arial" w:cs="Arial"/>
          <w:color w:val="4B4B4B"/>
          <w:sz w:val="20"/>
        </w:rPr>
        <w:t>Company engagement</w:t>
      </w:r>
    </w:p>
    <w:p w14:paraId="5DFDE4DD" w14:textId="77777777" w:rsidR="006401CC" w:rsidRPr="00641F8D" w:rsidRDefault="006401CC" w:rsidP="004A2B31">
      <w:pPr>
        <w:numPr>
          <w:ilvl w:val="0"/>
          <w:numId w:val="9"/>
        </w:numPr>
        <w:jc w:val="both"/>
        <w:rPr>
          <w:rFonts w:ascii="Arial" w:hAnsi="Arial" w:cs="Arial"/>
          <w:color w:val="4B4B4B"/>
          <w:sz w:val="20"/>
        </w:rPr>
      </w:pPr>
      <w:r w:rsidRPr="00641F8D">
        <w:rPr>
          <w:rFonts w:ascii="Arial" w:hAnsi="Arial" w:cs="Arial"/>
          <w:color w:val="4B4B4B"/>
          <w:sz w:val="20"/>
        </w:rPr>
        <w:t>Using voting rights globally, with one voice across all active and index funds</w:t>
      </w:r>
    </w:p>
    <w:p w14:paraId="7041E2D3" w14:textId="77777777" w:rsidR="006401CC" w:rsidRPr="00641F8D" w:rsidRDefault="006401CC" w:rsidP="004A2B31">
      <w:pPr>
        <w:numPr>
          <w:ilvl w:val="0"/>
          <w:numId w:val="9"/>
        </w:numPr>
        <w:jc w:val="both"/>
        <w:rPr>
          <w:rFonts w:ascii="Arial" w:hAnsi="Arial" w:cs="Arial"/>
          <w:color w:val="4B4B4B"/>
          <w:sz w:val="20"/>
        </w:rPr>
      </w:pPr>
      <w:r w:rsidRPr="00641F8D">
        <w:rPr>
          <w:rFonts w:ascii="Arial" w:hAnsi="Arial" w:cs="Arial"/>
          <w:color w:val="4B4B4B"/>
          <w:sz w:val="20"/>
        </w:rPr>
        <w:t>Addressing systemic risks and opportunities</w:t>
      </w:r>
    </w:p>
    <w:p w14:paraId="2AA7B21D" w14:textId="77777777" w:rsidR="006401CC" w:rsidRPr="00641F8D" w:rsidRDefault="006401CC" w:rsidP="004A2B31">
      <w:pPr>
        <w:numPr>
          <w:ilvl w:val="0"/>
          <w:numId w:val="9"/>
        </w:numPr>
        <w:jc w:val="both"/>
        <w:rPr>
          <w:rFonts w:ascii="Arial" w:hAnsi="Arial" w:cs="Arial"/>
          <w:color w:val="4B4B4B"/>
          <w:sz w:val="20"/>
        </w:rPr>
      </w:pPr>
      <w:r w:rsidRPr="00641F8D">
        <w:rPr>
          <w:rFonts w:ascii="Arial" w:hAnsi="Arial" w:cs="Arial"/>
          <w:color w:val="4B4B4B"/>
          <w:sz w:val="20"/>
        </w:rPr>
        <w:t>Seeking to influence regulators and policymakers</w:t>
      </w:r>
    </w:p>
    <w:p w14:paraId="7E68C6F1" w14:textId="77777777" w:rsidR="006401CC" w:rsidRPr="00641F8D" w:rsidRDefault="006401CC" w:rsidP="004A2B31">
      <w:pPr>
        <w:numPr>
          <w:ilvl w:val="0"/>
          <w:numId w:val="9"/>
        </w:numPr>
        <w:jc w:val="both"/>
        <w:rPr>
          <w:rFonts w:ascii="Arial" w:hAnsi="Arial" w:cs="Arial"/>
          <w:color w:val="4B4B4B"/>
          <w:sz w:val="20"/>
        </w:rPr>
      </w:pPr>
      <w:r w:rsidRPr="00641F8D">
        <w:rPr>
          <w:rFonts w:ascii="Arial" w:hAnsi="Arial" w:cs="Arial"/>
          <w:color w:val="4B4B4B"/>
          <w:sz w:val="20"/>
        </w:rPr>
        <w:t>Collaborating with other investors and stakeholders</w:t>
      </w:r>
    </w:p>
    <w:p w14:paraId="14A50589" w14:textId="77777777" w:rsidR="006401CC" w:rsidRPr="005421B9" w:rsidRDefault="006401CC" w:rsidP="006401CC">
      <w:pPr>
        <w:jc w:val="both"/>
        <w:rPr>
          <w:rFonts w:ascii="Arial" w:hAnsi="Arial" w:cs="Arial"/>
          <w:color w:val="00B050"/>
          <w:sz w:val="20"/>
        </w:rPr>
      </w:pPr>
    </w:p>
    <w:p w14:paraId="19D22786" w14:textId="77777777" w:rsidR="006401CC" w:rsidRDefault="006401CC" w:rsidP="006401CC">
      <w:pPr>
        <w:jc w:val="both"/>
        <w:rPr>
          <w:rFonts w:ascii="Arial" w:hAnsi="Arial" w:cs="Arial"/>
          <w:color w:val="4B4B4B"/>
          <w:sz w:val="20"/>
        </w:rPr>
      </w:pPr>
      <w:r>
        <w:rPr>
          <w:rFonts w:ascii="Arial" w:hAnsi="Arial" w:cs="Arial"/>
          <w:color w:val="4B4B4B"/>
          <w:sz w:val="20"/>
        </w:rPr>
        <w:t xml:space="preserve">The examples below demonstrate some of the specific initiatives undertaken by LGIM in this regard during the year. </w:t>
      </w:r>
    </w:p>
    <w:p w14:paraId="2E42EF7C" w14:textId="77777777" w:rsidR="006401CC" w:rsidRDefault="006401CC" w:rsidP="006401CC">
      <w:pPr>
        <w:ind w:right="-30"/>
        <w:jc w:val="both"/>
        <w:rPr>
          <w:rFonts w:ascii="Arial" w:hAnsi="Arial" w:cs="Arial"/>
          <w:b/>
          <w:color w:val="00B050"/>
          <w:sz w:val="20"/>
        </w:rPr>
      </w:pPr>
    </w:p>
    <w:p w14:paraId="3D14495E" w14:textId="77777777" w:rsidR="00197FA5" w:rsidRPr="00171460" w:rsidRDefault="00197FA5" w:rsidP="00197FA5">
      <w:pPr>
        <w:jc w:val="both"/>
        <w:rPr>
          <w:rFonts w:ascii="Arial" w:hAnsi="Arial" w:cs="Arial"/>
          <w:b/>
          <w:color w:val="4B4B4B"/>
          <w:sz w:val="20"/>
        </w:rPr>
      </w:pPr>
      <w:bookmarkStart w:id="4" w:name="_Hlk149825456"/>
      <w:r w:rsidRPr="00171460">
        <w:rPr>
          <w:rFonts w:ascii="Arial" w:hAnsi="Arial" w:cs="Arial"/>
          <w:b/>
          <w:color w:val="4B4B4B"/>
          <w:sz w:val="20"/>
        </w:rPr>
        <w:t xml:space="preserve">LGIM Climate impact pledge  </w:t>
      </w:r>
    </w:p>
    <w:p w14:paraId="4E4F62C8" w14:textId="77777777" w:rsidR="00197FA5" w:rsidRPr="00171460" w:rsidRDefault="00197FA5" w:rsidP="00197FA5">
      <w:pPr>
        <w:jc w:val="both"/>
        <w:rPr>
          <w:rFonts w:ascii="Arial" w:hAnsi="Arial" w:cs="Arial"/>
          <w:b/>
          <w:color w:val="4B4B4B"/>
          <w:sz w:val="20"/>
        </w:rPr>
      </w:pPr>
    </w:p>
    <w:p w14:paraId="568D5F02" w14:textId="77777777" w:rsidR="00197FA5" w:rsidRDefault="00197FA5" w:rsidP="00197FA5">
      <w:pPr>
        <w:jc w:val="both"/>
        <w:rPr>
          <w:rFonts w:ascii="Arial" w:hAnsi="Arial" w:cs="Arial"/>
          <w:bCs/>
          <w:color w:val="4B4B4B"/>
          <w:sz w:val="20"/>
        </w:rPr>
      </w:pPr>
      <w:r w:rsidRPr="00281A83">
        <w:rPr>
          <w:rFonts w:ascii="Arial" w:hAnsi="Arial" w:cs="Arial"/>
          <w:bCs/>
          <w:color w:val="4B4B4B"/>
          <w:sz w:val="20"/>
        </w:rPr>
        <w:t xml:space="preserve">At the end of June 2024, </w:t>
      </w:r>
      <w:r>
        <w:rPr>
          <w:rFonts w:ascii="Arial" w:hAnsi="Arial" w:cs="Arial"/>
          <w:bCs/>
          <w:color w:val="4B4B4B"/>
          <w:sz w:val="20"/>
        </w:rPr>
        <w:t>LGIM</w:t>
      </w:r>
      <w:r w:rsidRPr="00281A83">
        <w:rPr>
          <w:rFonts w:ascii="Arial" w:hAnsi="Arial" w:cs="Arial"/>
          <w:bCs/>
          <w:color w:val="4B4B4B"/>
          <w:sz w:val="20"/>
        </w:rPr>
        <w:t xml:space="preserve"> published </w:t>
      </w:r>
      <w:r>
        <w:rPr>
          <w:rFonts w:ascii="Arial" w:hAnsi="Arial" w:cs="Arial"/>
          <w:bCs/>
          <w:color w:val="4B4B4B"/>
          <w:sz w:val="20"/>
        </w:rPr>
        <w:t xml:space="preserve">their </w:t>
      </w:r>
      <w:r w:rsidRPr="00281A83">
        <w:rPr>
          <w:rFonts w:ascii="Arial" w:hAnsi="Arial" w:cs="Arial"/>
          <w:bCs/>
          <w:color w:val="4B4B4B"/>
          <w:sz w:val="20"/>
        </w:rPr>
        <w:t xml:space="preserve">Climate Impact Pledge results from </w:t>
      </w:r>
      <w:r>
        <w:rPr>
          <w:rFonts w:ascii="Arial" w:hAnsi="Arial" w:cs="Arial"/>
          <w:bCs/>
          <w:color w:val="4B4B4B"/>
          <w:sz w:val="20"/>
        </w:rPr>
        <w:t xml:space="preserve">their </w:t>
      </w:r>
      <w:r w:rsidRPr="00281A83">
        <w:rPr>
          <w:rFonts w:ascii="Arial" w:hAnsi="Arial" w:cs="Arial"/>
          <w:bCs/>
          <w:color w:val="4B4B4B"/>
          <w:sz w:val="20"/>
        </w:rPr>
        <w:t>latest</w:t>
      </w:r>
      <w:r>
        <w:rPr>
          <w:rFonts w:ascii="Arial" w:hAnsi="Arial" w:cs="Arial"/>
          <w:bCs/>
          <w:color w:val="4B4B4B"/>
          <w:sz w:val="20"/>
        </w:rPr>
        <w:t xml:space="preserve"> </w:t>
      </w:r>
      <w:r w:rsidRPr="00281A83">
        <w:rPr>
          <w:rFonts w:ascii="Arial" w:hAnsi="Arial" w:cs="Arial"/>
          <w:bCs/>
          <w:color w:val="4B4B4B"/>
          <w:sz w:val="20"/>
        </w:rPr>
        <w:t>cycle of engagement which aims to raise market standards and encourage companies</w:t>
      </w:r>
      <w:r>
        <w:rPr>
          <w:rFonts w:ascii="Arial" w:hAnsi="Arial" w:cs="Arial"/>
          <w:bCs/>
          <w:color w:val="4B4B4B"/>
          <w:sz w:val="20"/>
        </w:rPr>
        <w:t xml:space="preserve"> </w:t>
      </w:r>
      <w:r w:rsidRPr="00281A83">
        <w:rPr>
          <w:rFonts w:ascii="Arial" w:hAnsi="Arial" w:cs="Arial"/>
          <w:bCs/>
          <w:color w:val="4B4B4B"/>
          <w:sz w:val="20"/>
        </w:rPr>
        <w:t>to play their part in achieving the goals of the Paris Agreement. Highlights include:</w:t>
      </w:r>
    </w:p>
    <w:p w14:paraId="0882AD17" w14:textId="77777777" w:rsidR="00197FA5" w:rsidRPr="00171460" w:rsidRDefault="00197FA5" w:rsidP="00197FA5">
      <w:pPr>
        <w:jc w:val="both"/>
        <w:rPr>
          <w:rFonts w:ascii="Arial" w:hAnsi="Arial" w:cs="Arial"/>
          <w:bCs/>
          <w:color w:val="4B4B4B"/>
          <w:sz w:val="20"/>
        </w:rPr>
      </w:pPr>
    </w:p>
    <w:p w14:paraId="18370B46" w14:textId="77777777" w:rsidR="00197FA5" w:rsidRPr="00EA3051" w:rsidRDefault="00197FA5" w:rsidP="00197FA5">
      <w:pPr>
        <w:numPr>
          <w:ilvl w:val="0"/>
          <w:numId w:val="7"/>
        </w:numPr>
        <w:spacing w:after="120"/>
        <w:ind w:left="714" w:hanging="357"/>
        <w:jc w:val="both"/>
        <w:rPr>
          <w:rFonts w:ascii="Arial" w:hAnsi="Arial" w:cs="Arial"/>
          <w:bCs/>
          <w:color w:val="4B4B4B"/>
          <w:sz w:val="20"/>
        </w:rPr>
      </w:pPr>
      <w:r w:rsidRPr="00EA3051">
        <w:rPr>
          <w:rFonts w:ascii="Arial" w:hAnsi="Arial" w:cs="Arial"/>
          <w:bCs/>
          <w:color w:val="4B4B4B"/>
          <w:sz w:val="20"/>
        </w:rPr>
        <w:t xml:space="preserve">5,000+ companies assessed across 20 climate-critical sectors:  </w:t>
      </w:r>
      <w:r>
        <w:rPr>
          <w:rFonts w:ascii="Arial" w:hAnsi="Arial" w:cs="Arial"/>
          <w:bCs/>
          <w:color w:val="4B4B4B"/>
          <w:sz w:val="20"/>
        </w:rPr>
        <w:t>LGIM</w:t>
      </w:r>
      <w:r w:rsidRPr="00EA3051">
        <w:rPr>
          <w:rFonts w:ascii="Arial" w:hAnsi="Arial" w:cs="Arial"/>
          <w:bCs/>
          <w:color w:val="4B4B4B"/>
          <w:sz w:val="20"/>
        </w:rPr>
        <w:t xml:space="preserve"> communicated with over half of the 5,000+ companies assessed in April 2024, </w:t>
      </w:r>
      <w:r>
        <w:rPr>
          <w:rFonts w:ascii="Arial" w:hAnsi="Arial" w:cs="Arial"/>
          <w:bCs/>
          <w:color w:val="4B4B4B"/>
          <w:sz w:val="20"/>
        </w:rPr>
        <w:t>their</w:t>
      </w:r>
      <w:r w:rsidRPr="00EA3051">
        <w:rPr>
          <w:rFonts w:ascii="Arial" w:hAnsi="Arial" w:cs="Arial"/>
          <w:bCs/>
          <w:color w:val="4B4B4B"/>
          <w:sz w:val="20"/>
        </w:rPr>
        <w:t xml:space="preserve"> largest campaign to date. 455 companies were identified as subject to voting sanctions. Of these, 106 were companies in emission-intensive sectors that do not meet </w:t>
      </w:r>
      <w:r>
        <w:rPr>
          <w:rFonts w:ascii="Arial" w:hAnsi="Arial" w:cs="Arial"/>
          <w:bCs/>
          <w:color w:val="4B4B4B"/>
          <w:sz w:val="20"/>
        </w:rPr>
        <w:t xml:space="preserve">LGIM’s </w:t>
      </w:r>
      <w:r w:rsidRPr="00EA3051">
        <w:rPr>
          <w:rFonts w:ascii="Arial" w:hAnsi="Arial" w:cs="Arial"/>
          <w:bCs/>
          <w:color w:val="4B4B4B"/>
          <w:sz w:val="20"/>
        </w:rPr>
        <w:t>new baseline expectations</w:t>
      </w:r>
    </w:p>
    <w:p w14:paraId="12B82D96" w14:textId="77777777" w:rsidR="00197FA5" w:rsidRPr="00EA3051" w:rsidRDefault="00197FA5" w:rsidP="00197FA5">
      <w:pPr>
        <w:numPr>
          <w:ilvl w:val="0"/>
          <w:numId w:val="7"/>
        </w:numPr>
        <w:spacing w:after="120"/>
        <w:ind w:left="714" w:hanging="357"/>
        <w:jc w:val="both"/>
        <w:rPr>
          <w:rFonts w:ascii="Arial" w:hAnsi="Arial" w:cs="Arial"/>
          <w:bCs/>
          <w:color w:val="4B4B4B"/>
          <w:sz w:val="20"/>
        </w:rPr>
      </w:pPr>
      <w:r w:rsidRPr="00EA3051">
        <w:rPr>
          <w:rFonts w:ascii="Arial" w:hAnsi="Arial" w:cs="Arial"/>
          <w:bCs/>
          <w:color w:val="4B4B4B"/>
          <w:sz w:val="20"/>
        </w:rPr>
        <w:t xml:space="preserve">100+ dial-mover companies were assessed with greater scrutiny:  37 of these companies were identified as being subject to voting sanctions (down from 43 in 2024), indicating progress from </w:t>
      </w:r>
      <w:r>
        <w:rPr>
          <w:rFonts w:ascii="Arial" w:hAnsi="Arial" w:cs="Arial"/>
          <w:bCs/>
          <w:color w:val="4B4B4B"/>
          <w:sz w:val="20"/>
        </w:rPr>
        <w:t xml:space="preserve">LGIM’s </w:t>
      </w:r>
      <w:r w:rsidRPr="00EA3051">
        <w:rPr>
          <w:rFonts w:ascii="Arial" w:hAnsi="Arial" w:cs="Arial"/>
          <w:bCs/>
          <w:color w:val="4B4B4B"/>
          <w:sz w:val="20"/>
        </w:rPr>
        <w:t xml:space="preserve">engagement with these companies. Two companies were added to the divestment list for failing to meet </w:t>
      </w:r>
      <w:r>
        <w:rPr>
          <w:rFonts w:ascii="Arial" w:hAnsi="Arial" w:cs="Arial"/>
          <w:bCs/>
          <w:color w:val="4B4B4B"/>
          <w:sz w:val="20"/>
        </w:rPr>
        <w:t xml:space="preserve">LGIM’s </w:t>
      </w:r>
      <w:r w:rsidRPr="00EA3051">
        <w:rPr>
          <w:rFonts w:ascii="Arial" w:hAnsi="Arial" w:cs="Arial"/>
          <w:bCs/>
          <w:color w:val="4B4B4B"/>
          <w:sz w:val="20"/>
        </w:rPr>
        <w:t>expectations</w:t>
      </w:r>
    </w:p>
    <w:p w14:paraId="3EB98CF6" w14:textId="77777777" w:rsidR="00197FA5" w:rsidRPr="00EA3051" w:rsidRDefault="00197FA5" w:rsidP="00197FA5">
      <w:pPr>
        <w:numPr>
          <w:ilvl w:val="0"/>
          <w:numId w:val="7"/>
        </w:numPr>
        <w:jc w:val="both"/>
        <w:rPr>
          <w:rFonts w:ascii="Arial" w:hAnsi="Arial" w:cs="Arial"/>
          <w:bCs/>
          <w:color w:val="4B4B4B"/>
          <w:sz w:val="20"/>
        </w:rPr>
      </w:pPr>
      <w:r w:rsidRPr="00EA3051">
        <w:rPr>
          <w:rFonts w:ascii="Arial" w:hAnsi="Arial" w:cs="Arial"/>
          <w:bCs/>
          <w:color w:val="4B4B4B"/>
          <w:sz w:val="20"/>
        </w:rPr>
        <w:t>86% of the total carbon emissions attributable to LGIM’s equity and debt holdings are covered by the Pledge</w:t>
      </w:r>
    </w:p>
    <w:p w14:paraId="017A732D" w14:textId="77777777" w:rsidR="00D1515F" w:rsidRDefault="00D1515F" w:rsidP="00D1515F">
      <w:pPr>
        <w:ind w:right="-30"/>
        <w:jc w:val="both"/>
        <w:rPr>
          <w:rFonts w:ascii="Arial" w:hAnsi="Arial" w:cs="Arial"/>
          <w:b/>
          <w:color w:val="00B050"/>
          <w:sz w:val="20"/>
        </w:rPr>
      </w:pPr>
    </w:p>
    <w:p w14:paraId="0F5D2118" w14:textId="77777777" w:rsidR="00AC41AF" w:rsidRPr="003F0B32" w:rsidRDefault="00AC41AF" w:rsidP="00AC41AF">
      <w:pPr>
        <w:ind w:right="-28"/>
        <w:jc w:val="both"/>
        <w:rPr>
          <w:rFonts w:ascii="Arial" w:hAnsi="Arial" w:cs="Arial"/>
          <w:b/>
          <w:color w:val="4B4B4B"/>
          <w:sz w:val="20"/>
        </w:rPr>
      </w:pPr>
      <w:bookmarkStart w:id="5" w:name="_Hlk149142134"/>
      <w:r>
        <w:rPr>
          <w:rFonts w:ascii="Arial" w:hAnsi="Arial" w:cs="Arial"/>
          <w:b/>
          <w:color w:val="4B4B4B"/>
          <w:sz w:val="20"/>
        </w:rPr>
        <w:t>Deforestation campaign</w:t>
      </w:r>
    </w:p>
    <w:p w14:paraId="02CB48F9" w14:textId="77777777" w:rsidR="00AC41AF" w:rsidRPr="003F0B32" w:rsidRDefault="00AC41AF" w:rsidP="00AC41AF">
      <w:pPr>
        <w:ind w:right="-28"/>
        <w:jc w:val="both"/>
        <w:rPr>
          <w:rFonts w:ascii="Arial" w:hAnsi="Arial" w:cs="Arial"/>
          <w:b/>
          <w:color w:val="4B4B4B"/>
          <w:sz w:val="20"/>
        </w:rPr>
      </w:pPr>
    </w:p>
    <w:p w14:paraId="4BBB3539" w14:textId="77777777" w:rsidR="00AC41AF" w:rsidRDefault="00AC41AF" w:rsidP="00AC41AF">
      <w:pPr>
        <w:autoSpaceDE w:val="0"/>
        <w:autoSpaceDN w:val="0"/>
        <w:adjustRightInd w:val="0"/>
        <w:spacing w:before="6"/>
        <w:ind w:right="23"/>
        <w:jc w:val="both"/>
        <w:rPr>
          <w:rFonts w:ascii="Arial" w:hAnsi="Arial" w:cs="Arial"/>
          <w:color w:val="4B4B4B"/>
          <w:sz w:val="20"/>
        </w:rPr>
      </w:pPr>
      <w:r w:rsidRPr="003F0B32">
        <w:rPr>
          <w:rFonts w:ascii="Arial" w:hAnsi="Arial" w:cs="Arial"/>
          <w:color w:val="4B4B4B"/>
          <w:sz w:val="20"/>
        </w:rPr>
        <w:t xml:space="preserve">Continuing </w:t>
      </w:r>
      <w:r>
        <w:rPr>
          <w:rFonts w:ascii="Arial" w:hAnsi="Arial" w:cs="Arial"/>
          <w:color w:val="4B4B4B"/>
          <w:sz w:val="20"/>
        </w:rPr>
        <w:t>their</w:t>
      </w:r>
      <w:r w:rsidRPr="003F0B32">
        <w:rPr>
          <w:rFonts w:ascii="Arial" w:hAnsi="Arial" w:cs="Arial"/>
          <w:color w:val="4B4B4B"/>
          <w:sz w:val="20"/>
        </w:rPr>
        <w:t xml:space="preserve"> deforestation campaign from 2023</w:t>
      </w:r>
      <w:r>
        <w:rPr>
          <w:rFonts w:ascii="Arial" w:hAnsi="Arial" w:cs="Arial"/>
          <w:color w:val="4B4B4B"/>
          <w:sz w:val="20"/>
        </w:rPr>
        <w:t xml:space="preserve"> LGIM </w:t>
      </w:r>
      <w:r w:rsidRPr="003F0B32">
        <w:rPr>
          <w:rFonts w:ascii="Arial" w:hAnsi="Arial" w:cs="Arial"/>
          <w:color w:val="4B4B4B"/>
          <w:sz w:val="20"/>
        </w:rPr>
        <w:t>wrote to companies again in April</w:t>
      </w:r>
      <w:r>
        <w:rPr>
          <w:rFonts w:ascii="Arial" w:hAnsi="Arial" w:cs="Arial"/>
          <w:color w:val="4B4B4B"/>
          <w:sz w:val="20"/>
        </w:rPr>
        <w:t xml:space="preserve"> </w:t>
      </w:r>
      <w:r w:rsidRPr="003F0B32">
        <w:rPr>
          <w:rFonts w:ascii="Arial" w:hAnsi="Arial" w:cs="Arial"/>
          <w:color w:val="4B4B4B"/>
          <w:sz w:val="20"/>
        </w:rPr>
        <w:t xml:space="preserve">2024 to inform them of </w:t>
      </w:r>
      <w:r>
        <w:rPr>
          <w:rFonts w:ascii="Arial" w:hAnsi="Arial" w:cs="Arial"/>
          <w:color w:val="4B4B4B"/>
          <w:sz w:val="20"/>
        </w:rPr>
        <w:t xml:space="preserve">their </w:t>
      </w:r>
      <w:r w:rsidRPr="003F0B32">
        <w:rPr>
          <w:rFonts w:ascii="Arial" w:hAnsi="Arial" w:cs="Arial"/>
          <w:color w:val="4B4B4B"/>
          <w:sz w:val="20"/>
        </w:rPr>
        <w:t>deforestation assessment results and potential sanctions.</w:t>
      </w:r>
      <w:r>
        <w:rPr>
          <w:rFonts w:ascii="Arial" w:hAnsi="Arial" w:cs="Arial"/>
          <w:color w:val="4B4B4B"/>
          <w:sz w:val="20"/>
        </w:rPr>
        <w:t xml:space="preserve"> </w:t>
      </w:r>
      <w:r w:rsidRPr="003F0B32">
        <w:rPr>
          <w:rFonts w:ascii="Arial" w:hAnsi="Arial" w:cs="Arial"/>
          <w:color w:val="4B4B4B"/>
          <w:sz w:val="20"/>
        </w:rPr>
        <w:t xml:space="preserve">Through </w:t>
      </w:r>
      <w:r>
        <w:rPr>
          <w:rFonts w:ascii="Arial" w:hAnsi="Arial" w:cs="Arial"/>
          <w:color w:val="4B4B4B"/>
          <w:sz w:val="20"/>
        </w:rPr>
        <w:t xml:space="preserve">their </w:t>
      </w:r>
      <w:r w:rsidRPr="003F0B32">
        <w:rPr>
          <w:rFonts w:ascii="Arial" w:hAnsi="Arial" w:cs="Arial"/>
          <w:color w:val="4B4B4B"/>
          <w:sz w:val="20"/>
        </w:rPr>
        <w:t xml:space="preserve">Climate Impact Pledge, </w:t>
      </w:r>
      <w:r>
        <w:rPr>
          <w:rFonts w:ascii="Arial" w:hAnsi="Arial" w:cs="Arial"/>
          <w:color w:val="4B4B4B"/>
          <w:sz w:val="20"/>
        </w:rPr>
        <w:t xml:space="preserve">they </w:t>
      </w:r>
      <w:r w:rsidRPr="003F0B32">
        <w:rPr>
          <w:rFonts w:ascii="Arial" w:hAnsi="Arial" w:cs="Arial"/>
          <w:color w:val="4B4B4B"/>
          <w:sz w:val="20"/>
        </w:rPr>
        <w:t xml:space="preserve">engaged through </w:t>
      </w:r>
      <w:r>
        <w:rPr>
          <w:rFonts w:ascii="Arial" w:hAnsi="Arial" w:cs="Arial"/>
          <w:color w:val="4B4B4B"/>
          <w:sz w:val="20"/>
        </w:rPr>
        <w:t xml:space="preserve">their </w:t>
      </w:r>
      <w:r w:rsidRPr="003F0B32">
        <w:rPr>
          <w:rFonts w:ascii="Arial" w:hAnsi="Arial" w:cs="Arial"/>
          <w:color w:val="4B4B4B"/>
          <w:sz w:val="20"/>
        </w:rPr>
        <w:t>written campaign with half of</w:t>
      </w:r>
      <w:r>
        <w:rPr>
          <w:rFonts w:ascii="Arial" w:hAnsi="Arial" w:cs="Arial"/>
          <w:color w:val="4B4B4B"/>
          <w:sz w:val="20"/>
        </w:rPr>
        <w:t xml:space="preserve"> </w:t>
      </w:r>
      <w:r w:rsidRPr="003F0B32">
        <w:rPr>
          <w:rFonts w:ascii="Arial" w:hAnsi="Arial" w:cs="Arial"/>
          <w:color w:val="4B4B4B"/>
          <w:sz w:val="20"/>
        </w:rPr>
        <w:t xml:space="preserve">the 5,000+ companies assessed quantitatively, </w:t>
      </w:r>
      <w:proofErr w:type="gramStart"/>
      <w:r w:rsidRPr="003F0B32">
        <w:rPr>
          <w:rFonts w:ascii="Arial" w:hAnsi="Arial" w:cs="Arial"/>
          <w:color w:val="4B4B4B"/>
          <w:sz w:val="20"/>
        </w:rPr>
        <w:t>and also</w:t>
      </w:r>
      <w:proofErr w:type="gramEnd"/>
      <w:r w:rsidRPr="003F0B32">
        <w:rPr>
          <w:rFonts w:ascii="Arial" w:hAnsi="Arial" w:cs="Arial"/>
          <w:color w:val="4B4B4B"/>
          <w:sz w:val="20"/>
        </w:rPr>
        <w:t xml:space="preserve"> directly with several ‘dial-mover’</w:t>
      </w:r>
      <w:r>
        <w:rPr>
          <w:rFonts w:ascii="Arial" w:hAnsi="Arial" w:cs="Arial"/>
          <w:color w:val="4B4B4B"/>
          <w:sz w:val="20"/>
        </w:rPr>
        <w:t xml:space="preserve"> </w:t>
      </w:r>
      <w:r w:rsidRPr="003F0B32">
        <w:rPr>
          <w:rFonts w:ascii="Arial" w:hAnsi="Arial" w:cs="Arial"/>
          <w:color w:val="4B4B4B"/>
          <w:sz w:val="20"/>
        </w:rPr>
        <w:t>companies in sectors where deforestation is critical, such as apparel, food, and forestry.</w:t>
      </w:r>
    </w:p>
    <w:p w14:paraId="67F5B176" w14:textId="77777777" w:rsidR="00AC41AF" w:rsidRDefault="00AC41AF" w:rsidP="00AC41AF">
      <w:pPr>
        <w:autoSpaceDE w:val="0"/>
        <w:autoSpaceDN w:val="0"/>
        <w:adjustRightInd w:val="0"/>
        <w:spacing w:before="6"/>
        <w:ind w:right="23"/>
        <w:jc w:val="both"/>
        <w:rPr>
          <w:rFonts w:ascii="Arial" w:hAnsi="Arial" w:cs="Arial"/>
          <w:color w:val="4B4B4B"/>
          <w:sz w:val="20"/>
        </w:rPr>
      </w:pPr>
    </w:p>
    <w:p w14:paraId="57A5DFF8" w14:textId="77777777" w:rsidR="00AC41AF" w:rsidRDefault="00AC41AF" w:rsidP="00AC41AF">
      <w:pPr>
        <w:autoSpaceDE w:val="0"/>
        <w:autoSpaceDN w:val="0"/>
        <w:adjustRightInd w:val="0"/>
        <w:spacing w:before="6"/>
        <w:ind w:right="23"/>
        <w:jc w:val="both"/>
        <w:rPr>
          <w:rFonts w:ascii="Arial" w:hAnsi="Arial" w:cs="Arial"/>
          <w:color w:val="4B4B4B"/>
          <w:sz w:val="20"/>
        </w:rPr>
      </w:pPr>
      <w:r>
        <w:rPr>
          <w:rFonts w:ascii="Arial" w:hAnsi="Arial" w:cs="Arial"/>
          <w:color w:val="4B4B4B"/>
          <w:sz w:val="20"/>
        </w:rPr>
        <w:t xml:space="preserve">LGIM </w:t>
      </w:r>
      <w:r w:rsidRPr="00787E7A">
        <w:rPr>
          <w:rFonts w:ascii="Arial" w:hAnsi="Arial" w:cs="Arial"/>
          <w:color w:val="4B4B4B"/>
          <w:sz w:val="20"/>
        </w:rPr>
        <w:t>expect companies in ‘deforestation-critical’ sectors with exposure to forest-risk</w:t>
      </w:r>
      <w:r>
        <w:rPr>
          <w:rFonts w:ascii="Arial" w:hAnsi="Arial" w:cs="Arial"/>
          <w:color w:val="4B4B4B"/>
          <w:sz w:val="20"/>
        </w:rPr>
        <w:t xml:space="preserve"> </w:t>
      </w:r>
      <w:r w:rsidRPr="00787E7A">
        <w:rPr>
          <w:rFonts w:ascii="Arial" w:hAnsi="Arial" w:cs="Arial"/>
          <w:color w:val="4B4B4B"/>
          <w:sz w:val="20"/>
        </w:rPr>
        <w:t xml:space="preserve">commodities within </w:t>
      </w:r>
      <w:r>
        <w:rPr>
          <w:rFonts w:ascii="Arial" w:hAnsi="Arial" w:cs="Arial"/>
          <w:color w:val="4B4B4B"/>
          <w:sz w:val="20"/>
        </w:rPr>
        <w:t>their</w:t>
      </w:r>
      <w:r w:rsidRPr="00787E7A">
        <w:rPr>
          <w:rFonts w:ascii="Arial" w:hAnsi="Arial" w:cs="Arial"/>
          <w:color w:val="4B4B4B"/>
          <w:sz w:val="20"/>
        </w:rPr>
        <w:t xml:space="preserve"> portfolios, for which </w:t>
      </w:r>
      <w:r>
        <w:rPr>
          <w:rFonts w:ascii="Arial" w:hAnsi="Arial" w:cs="Arial"/>
          <w:color w:val="4B4B4B"/>
          <w:sz w:val="20"/>
        </w:rPr>
        <w:t xml:space="preserve">they </w:t>
      </w:r>
      <w:r w:rsidRPr="00787E7A">
        <w:rPr>
          <w:rFonts w:ascii="Arial" w:hAnsi="Arial" w:cs="Arial"/>
          <w:color w:val="4B4B4B"/>
          <w:sz w:val="20"/>
        </w:rPr>
        <w:t>have data</w:t>
      </w:r>
      <w:r>
        <w:rPr>
          <w:rFonts w:ascii="Arial" w:hAnsi="Arial" w:cs="Arial"/>
          <w:color w:val="4B4B4B"/>
          <w:sz w:val="20"/>
        </w:rPr>
        <w:t>,</w:t>
      </w:r>
      <w:r w:rsidRPr="00787E7A">
        <w:rPr>
          <w:rFonts w:ascii="Arial" w:hAnsi="Arial" w:cs="Arial"/>
          <w:color w:val="4B4B4B"/>
          <w:sz w:val="20"/>
        </w:rPr>
        <w:t xml:space="preserve"> to have:</w:t>
      </w:r>
    </w:p>
    <w:p w14:paraId="118E20B6" w14:textId="77777777" w:rsidR="00AC41AF" w:rsidRPr="00787E7A" w:rsidRDefault="00AC41AF" w:rsidP="00AC41AF">
      <w:pPr>
        <w:autoSpaceDE w:val="0"/>
        <w:autoSpaceDN w:val="0"/>
        <w:adjustRightInd w:val="0"/>
        <w:spacing w:before="6"/>
        <w:ind w:right="23"/>
        <w:jc w:val="both"/>
        <w:rPr>
          <w:rFonts w:ascii="Arial" w:hAnsi="Arial" w:cs="Arial"/>
          <w:color w:val="4B4B4B"/>
          <w:sz w:val="20"/>
        </w:rPr>
      </w:pPr>
    </w:p>
    <w:p w14:paraId="1489A403" w14:textId="77777777" w:rsidR="00AC41AF" w:rsidRPr="00787E7A" w:rsidRDefault="00AC41AF" w:rsidP="00AC41AF">
      <w:pPr>
        <w:numPr>
          <w:ilvl w:val="0"/>
          <w:numId w:val="10"/>
        </w:numPr>
        <w:autoSpaceDE w:val="0"/>
        <w:autoSpaceDN w:val="0"/>
        <w:adjustRightInd w:val="0"/>
        <w:spacing w:before="6"/>
        <w:ind w:right="23"/>
        <w:jc w:val="both"/>
        <w:rPr>
          <w:rFonts w:ascii="Arial" w:hAnsi="Arial" w:cs="Arial"/>
          <w:color w:val="4B4B4B"/>
          <w:sz w:val="20"/>
        </w:rPr>
      </w:pPr>
      <w:r w:rsidRPr="00787E7A">
        <w:rPr>
          <w:rFonts w:ascii="Arial" w:hAnsi="Arial" w:cs="Arial"/>
          <w:color w:val="4B4B4B"/>
          <w:sz w:val="20"/>
        </w:rPr>
        <w:t>A public deforestation policy</w:t>
      </w:r>
    </w:p>
    <w:p w14:paraId="7F65BBE9" w14:textId="77777777" w:rsidR="00AC41AF" w:rsidRDefault="00AC41AF" w:rsidP="00AC41AF">
      <w:pPr>
        <w:numPr>
          <w:ilvl w:val="0"/>
          <w:numId w:val="10"/>
        </w:numPr>
        <w:autoSpaceDE w:val="0"/>
        <w:autoSpaceDN w:val="0"/>
        <w:adjustRightInd w:val="0"/>
        <w:spacing w:before="6"/>
        <w:ind w:right="23"/>
        <w:jc w:val="both"/>
        <w:rPr>
          <w:rFonts w:ascii="Arial" w:hAnsi="Arial" w:cs="Arial"/>
          <w:color w:val="4B4B4B"/>
          <w:sz w:val="20"/>
        </w:rPr>
      </w:pPr>
      <w:r w:rsidRPr="00787E7A">
        <w:rPr>
          <w:rFonts w:ascii="Arial" w:hAnsi="Arial" w:cs="Arial"/>
          <w:color w:val="4B4B4B"/>
          <w:sz w:val="20"/>
        </w:rPr>
        <w:t>A programme of actions to deliver on that policy</w:t>
      </w:r>
    </w:p>
    <w:p w14:paraId="7CE6DC04" w14:textId="77777777" w:rsidR="00AC41AF" w:rsidRPr="00787E7A" w:rsidRDefault="00AC41AF" w:rsidP="00AC41AF">
      <w:pPr>
        <w:autoSpaceDE w:val="0"/>
        <w:autoSpaceDN w:val="0"/>
        <w:adjustRightInd w:val="0"/>
        <w:spacing w:before="6"/>
        <w:ind w:left="720" w:right="23"/>
        <w:jc w:val="both"/>
        <w:rPr>
          <w:rFonts w:ascii="Arial" w:hAnsi="Arial" w:cs="Arial"/>
          <w:color w:val="4B4B4B"/>
          <w:sz w:val="20"/>
        </w:rPr>
      </w:pPr>
    </w:p>
    <w:p w14:paraId="3F9387C1" w14:textId="77777777" w:rsidR="00AC41AF" w:rsidRDefault="00AC41AF" w:rsidP="00AC41AF">
      <w:pPr>
        <w:autoSpaceDE w:val="0"/>
        <w:autoSpaceDN w:val="0"/>
        <w:adjustRightInd w:val="0"/>
        <w:spacing w:before="6"/>
        <w:ind w:right="23"/>
        <w:jc w:val="both"/>
        <w:rPr>
          <w:rFonts w:ascii="Arial" w:hAnsi="Arial" w:cs="Arial"/>
          <w:color w:val="4B4B4B"/>
          <w:sz w:val="20"/>
        </w:rPr>
      </w:pPr>
      <w:r>
        <w:rPr>
          <w:rFonts w:ascii="Arial" w:hAnsi="Arial" w:cs="Arial"/>
          <w:color w:val="4B4B4B"/>
          <w:sz w:val="20"/>
        </w:rPr>
        <w:t>LGIM</w:t>
      </w:r>
      <w:r w:rsidRPr="00787E7A">
        <w:rPr>
          <w:rFonts w:ascii="Arial" w:hAnsi="Arial" w:cs="Arial"/>
          <w:color w:val="4B4B4B"/>
          <w:sz w:val="20"/>
        </w:rPr>
        <w:t xml:space="preserve"> also assess how robust the policies and plans are, including whether there is a</w:t>
      </w:r>
      <w:r>
        <w:rPr>
          <w:rFonts w:ascii="Arial" w:hAnsi="Arial" w:cs="Arial"/>
          <w:color w:val="4B4B4B"/>
          <w:sz w:val="20"/>
        </w:rPr>
        <w:t xml:space="preserve"> </w:t>
      </w:r>
      <w:r w:rsidRPr="00787E7A">
        <w:rPr>
          <w:rFonts w:ascii="Arial" w:hAnsi="Arial" w:cs="Arial"/>
          <w:color w:val="4B4B4B"/>
          <w:sz w:val="20"/>
        </w:rPr>
        <w:t>commitment to zero deforestation exposure; inclusion of targets related to deforestation</w:t>
      </w:r>
      <w:r>
        <w:rPr>
          <w:rFonts w:ascii="Arial" w:hAnsi="Arial" w:cs="Arial"/>
          <w:color w:val="4B4B4B"/>
          <w:sz w:val="20"/>
        </w:rPr>
        <w:t xml:space="preserve"> </w:t>
      </w:r>
      <w:r w:rsidRPr="00787E7A">
        <w:rPr>
          <w:rFonts w:ascii="Arial" w:hAnsi="Arial" w:cs="Arial"/>
          <w:color w:val="4B4B4B"/>
          <w:sz w:val="20"/>
        </w:rPr>
        <w:t>management; and development and adoption of traceability systems</w:t>
      </w:r>
      <w:r>
        <w:rPr>
          <w:rFonts w:ascii="Arial" w:hAnsi="Arial" w:cs="Arial"/>
          <w:color w:val="4B4B4B"/>
          <w:sz w:val="20"/>
        </w:rPr>
        <w:t>.</w:t>
      </w:r>
    </w:p>
    <w:p w14:paraId="19CBCC29" w14:textId="77777777" w:rsidR="00AC41AF" w:rsidRDefault="00AC41AF" w:rsidP="00AC41AF">
      <w:pPr>
        <w:autoSpaceDE w:val="0"/>
        <w:autoSpaceDN w:val="0"/>
        <w:adjustRightInd w:val="0"/>
        <w:spacing w:before="6"/>
        <w:ind w:right="23"/>
        <w:jc w:val="both"/>
        <w:rPr>
          <w:rFonts w:ascii="Arial" w:hAnsi="Arial" w:cs="Arial"/>
          <w:color w:val="4B4B4B"/>
          <w:sz w:val="20"/>
        </w:rPr>
      </w:pPr>
    </w:p>
    <w:p w14:paraId="3A63FA97" w14:textId="77777777" w:rsidR="00AC41AF" w:rsidRDefault="00AC41AF" w:rsidP="00AC41AF">
      <w:pPr>
        <w:autoSpaceDE w:val="0"/>
        <w:autoSpaceDN w:val="0"/>
        <w:adjustRightInd w:val="0"/>
        <w:spacing w:before="6"/>
        <w:ind w:right="23"/>
        <w:jc w:val="both"/>
        <w:rPr>
          <w:rFonts w:ascii="Arial" w:hAnsi="Arial" w:cs="Arial"/>
          <w:color w:val="4B4B4B"/>
          <w:sz w:val="20"/>
        </w:rPr>
      </w:pPr>
      <w:r>
        <w:rPr>
          <w:rFonts w:ascii="Arial" w:hAnsi="Arial" w:cs="Arial"/>
          <w:color w:val="4B4B4B"/>
          <w:sz w:val="20"/>
        </w:rPr>
        <w:t xml:space="preserve">As a </w:t>
      </w:r>
      <w:proofErr w:type="gramStart"/>
      <w:r>
        <w:rPr>
          <w:rFonts w:ascii="Arial" w:hAnsi="Arial" w:cs="Arial"/>
          <w:color w:val="4B4B4B"/>
          <w:sz w:val="20"/>
        </w:rPr>
        <w:t>result of 2024</w:t>
      </w:r>
      <w:proofErr w:type="gramEnd"/>
      <w:r>
        <w:rPr>
          <w:rFonts w:ascii="Arial" w:hAnsi="Arial" w:cs="Arial"/>
          <w:color w:val="4B4B4B"/>
          <w:sz w:val="20"/>
        </w:rPr>
        <w:t xml:space="preserve"> engagements LGIM have identified 119 companies that they will vote against where possible as a result of them lagging their minimum expectations on deforestation. LGIM also added a company to their divestment list for a lack of a deforestation policy, among other climate concerns.</w:t>
      </w:r>
    </w:p>
    <w:p w14:paraId="5420AAB0" w14:textId="77777777" w:rsidR="00AC41AF" w:rsidRDefault="00AC41AF" w:rsidP="00AC41AF">
      <w:pPr>
        <w:autoSpaceDE w:val="0"/>
        <w:autoSpaceDN w:val="0"/>
        <w:adjustRightInd w:val="0"/>
        <w:spacing w:before="6"/>
        <w:ind w:right="23"/>
        <w:jc w:val="both"/>
        <w:rPr>
          <w:rFonts w:ascii="Arial" w:hAnsi="Arial" w:cs="Arial"/>
          <w:color w:val="4B4B4B"/>
          <w:sz w:val="20"/>
        </w:rPr>
      </w:pPr>
    </w:p>
    <w:p w14:paraId="48BAD7EB" w14:textId="77777777" w:rsidR="00D1515F" w:rsidRDefault="00D1515F" w:rsidP="00D1515F">
      <w:pPr>
        <w:jc w:val="both"/>
        <w:rPr>
          <w:rFonts w:ascii="Arial" w:hAnsi="Arial" w:cs="Arial"/>
          <w:b/>
          <w:color w:val="4B4B4B"/>
          <w:sz w:val="20"/>
        </w:rPr>
      </w:pPr>
      <w:r>
        <w:rPr>
          <w:rFonts w:ascii="Arial" w:hAnsi="Arial" w:cs="Arial"/>
          <w:b/>
          <w:color w:val="4B4B4B"/>
          <w:sz w:val="20"/>
        </w:rPr>
        <w:t>Policy dialogue</w:t>
      </w:r>
    </w:p>
    <w:p w14:paraId="42FA259E" w14:textId="77777777" w:rsidR="00D1515F" w:rsidRDefault="00D1515F" w:rsidP="00D1515F">
      <w:pPr>
        <w:jc w:val="both"/>
        <w:rPr>
          <w:rFonts w:ascii="Arial" w:hAnsi="Arial" w:cs="Arial"/>
          <w:b/>
          <w:color w:val="4B4B4B"/>
          <w:sz w:val="20"/>
        </w:rPr>
      </w:pPr>
    </w:p>
    <w:p w14:paraId="1181F0AC" w14:textId="77777777" w:rsidR="00D1515F" w:rsidRDefault="00D1515F" w:rsidP="00D1515F">
      <w:pPr>
        <w:jc w:val="both"/>
        <w:rPr>
          <w:rFonts w:ascii="Arial" w:hAnsi="Arial" w:cs="Arial"/>
          <w:b/>
          <w:color w:val="4B4B4B"/>
          <w:sz w:val="20"/>
        </w:rPr>
      </w:pPr>
      <w:r>
        <w:rPr>
          <w:rFonts w:ascii="Arial" w:hAnsi="Arial" w:cs="Arial"/>
          <w:b/>
          <w:color w:val="4B4B4B"/>
          <w:sz w:val="20"/>
        </w:rPr>
        <w:t>UK highlights:  Social factors in pension investment decisions consultation</w:t>
      </w:r>
    </w:p>
    <w:p w14:paraId="40FABAE5" w14:textId="77777777" w:rsidR="00D1515F" w:rsidRDefault="00D1515F" w:rsidP="00D1515F">
      <w:pPr>
        <w:jc w:val="both"/>
        <w:rPr>
          <w:rFonts w:ascii="Arial" w:hAnsi="Arial" w:cs="Arial"/>
          <w:b/>
          <w:color w:val="4B4B4B"/>
          <w:sz w:val="20"/>
        </w:rPr>
      </w:pPr>
    </w:p>
    <w:p w14:paraId="6DE0B6CF" w14:textId="77777777" w:rsidR="00D1515F" w:rsidRPr="006F330F" w:rsidRDefault="00D1515F" w:rsidP="00D1515F">
      <w:pPr>
        <w:autoSpaceDE w:val="0"/>
        <w:autoSpaceDN w:val="0"/>
        <w:adjustRightInd w:val="0"/>
        <w:spacing w:before="6"/>
        <w:ind w:right="23"/>
        <w:jc w:val="both"/>
        <w:rPr>
          <w:rFonts w:ascii="Arial" w:hAnsi="Arial" w:cs="Arial"/>
          <w:color w:val="4B4B4B"/>
          <w:sz w:val="20"/>
        </w:rPr>
      </w:pPr>
      <w:r w:rsidRPr="006F330F">
        <w:rPr>
          <w:rFonts w:ascii="Arial" w:hAnsi="Arial" w:cs="Arial"/>
          <w:color w:val="4B4B4B"/>
          <w:sz w:val="20"/>
        </w:rPr>
        <w:lastRenderedPageBreak/>
        <w:t xml:space="preserve">LGIM responded to the </w:t>
      </w:r>
      <w:r>
        <w:rPr>
          <w:rFonts w:ascii="Arial" w:hAnsi="Arial" w:cs="Arial"/>
          <w:color w:val="4B4B4B"/>
          <w:sz w:val="20"/>
        </w:rPr>
        <w:t>consultation by the Taskforce for Social Factors, a UK organisation which aims to support pension scheme trustees and the wider pensions industry in the consideration of social risks and opportunities</w:t>
      </w:r>
      <w:r w:rsidRPr="006F330F">
        <w:rPr>
          <w:rFonts w:ascii="Arial" w:hAnsi="Arial" w:cs="Arial"/>
          <w:color w:val="4B4B4B"/>
          <w:sz w:val="20"/>
        </w:rPr>
        <w:t>.</w:t>
      </w:r>
      <w:r>
        <w:rPr>
          <w:rFonts w:ascii="Arial" w:hAnsi="Arial" w:cs="Arial"/>
          <w:color w:val="4B4B4B"/>
          <w:sz w:val="20"/>
        </w:rPr>
        <w:t xml:space="preserve"> The consultation includes more than 30 recommendations about how social factors can be better incorporated into investment decisions.</w:t>
      </w:r>
    </w:p>
    <w:p w14:paraId="60D2184F" w14:textId="77777777" w:rsidR="00D1515F" w:rsidRDefault="00D1515F" w:rsidP="00D1515F">
      <w:pPr>
        <w:jc w:val="both"/>
        <w:rPr>
          <w:rFonts w:ascii="Arial" w:hAnsi="Arial" w:cs="Arial"/>
          <w:bCs/>
          <w:color w:val="4B4B4B"/>
          <w:sz w:val="20"/>
        </w:rPr>
      </w:pPr>
    </w:p>
    <w:p w14:paraId="76FB8B4D" w14:textId="77777777" w:rsidR="00D1515F" w:rsidRDefault="00D1515F" w:rsidP="00D1515F">
      <w:pPr>
        <w:jc w:val="both"/>
        <w:rPr>
          <w:rFonts w:ascii="Arial" w:hAnsi="Arial" w:cs="Arial"/>
          <w:b/>
          <w:color w:val="4B4B4B"/>
          <w:sz w:val="20"/>
        </w:rPr>
      </w:pPr>
      <w:r>
        <w:rPr>
          <w:rFonts w:ascii="Arial" w:hAnsi="Arial" w:cs="Arial"/>
          <w:b/>
          <w:color w:val="4B4B4B"/>
          <w:sz w:val="20"/>
        </w:rPr>
        <w:t>International highlights:  Japan climate and energy policy</w:t>
      </w:r>
    </w:p>
    <w:p w14:paraId="2B1C0BCD" w14:textId="77777777" w:rsidR="00D1515F" w:rsidRDefault="00D1515F" w:rsidP="00D1515F">
      <w:pPr>
        <w:jc w:val="both"/>
        <w:rPr>
          <w:rFonts w:ascii="Arial" w:hAnsi="Arial" w:cs="Arial"/>
          <w:b/>
          <w:color w:val="4B4B4B"/>
          <w:sz w:val="20"/>
        </w:rPr>
      </w:pPr>
    </w:p>
    <w:p w14:paraId="6DFD70A4" w14:textId="77777777" w:rsidR="00D1515F" w:rsidRDefault="00D1515F" w:rsidP="00D1515F">
      <w:pPr>
        <w:autoSpaceDE w:val="0"/>
        <w:autoSpaceDN w:val="0"/>
        <w:adjustRightInd w:val="0"/>
        <w:spacing w:before="6"/>
        <w:ind w:right="23"/>
        <w:jc w:val="both"/>
        <w:rPr>
          <w:rFonts w:ascii="Arial" w:hAnsi="Arial" w:cs="Arial"/>
          <w:color w:val="4B4B4B"/>
          <w:sz w:val="20"/>
        </w:rPr>
      </w:pPr>
      <w:r>
        <w:rPr>
          <w:rFonts w:ascii="Arial" w:hAnsi="Arial" w:cs="Arial"/>
          <w:color w:val="4B4B4B"/>
          <w:sz w:val="20"/>
        </w:rPr>
        <w:t>LGIM are ramping up their climate policy engagement in Japan, where preparations for the next round of policy deliberations that determine the nation’s mid-term climate and energy policies are underway. LGIM continue to advocate for Paris-aligned policies and that provide the right backdrop to enable Japanese businesses, once leaders in low-carbon technologies, to remain competitive</w:t>
      </w:r>
      <w:r w:rsidRPr="006F330F">
        <w:rPr>
          <w:rFonts w:ascii="Arial" w:hAnsi="Arial" w:cs="Arial"/>
          <w:color w:val="4B4B4B"/>
          <w:sz w:val="20"/>
        </w:rPr>
        <w:t>.</w:t>
      </w:r>
    </w:p>
    <w:bookmarkEnd w:id="5"/>
    <w:p w14:paraId="2ED7341F" w14:textId="77777777" w:rsidR="00D1515F" w:rsidRDefault="00D1515F" w:rsidP="00D1515F">
      <w:pPr>
        <w:ind w:right="-28"/>
        <w:jc w:val="both"/>
        <w:rPr>
          <w:rFonts w:ascii="Arial" w:hAnsi="Arial" w:cs="Arial"/>
          <w:b/>
          <w:color w:val="4B4B4B"/>
          <w:sz w:val="20"/>
        </w:rPr>
      </w:pPr>
    </w:p>
    <w:p w14:paraId="3835972E" w14:textId="77777777" w:rsidR="002D7494" w:rsidRPr="001D599B" w:rsidRDefault="002D7494" w:rsidP="002D7494">
      <w:pPr>
        <w:ind w:right="-28"/>
        <w:jc w:val="both"/>
        <w:rPr>
          <w:rFonts w:ascii="Arial" w:hAnsi="Arial" w:cs="Arial"/>
          <w:b/>
          <w:color w:val="4B4B4B"/>
          <w:sz w:val="20"/>
          <w:highlight w:val="magenta"/>
        </w:rPr>
      </w:pPr>
      <w:r w:rsidRPr="003418B1">
        <w:rPr>
          <w:rFonts w:ascii="Arial" w:hAnsi="Arial" w:cs="Arial"/>
          <w:b/>
          <w:color w:val="4B4B4B"/>
          <w:sz w:val="20"/>
        </w:rPr>
        <w:t>Asia Stock Exchanges campaign bulletin</w:t>
      </w:r>
    </w:p>
    <w:p w14:paraId="7AF59234" w14:textId="77777777" w:rsidR="002D7494" w:rsidRDefault="002D7494" w:rsidP="002D7494">
      <w:pPr>
        <w:jc w:val="both"/>
        <w:rPr>
          <w:rFonts w:ascii="Arial" w:hAnsi="Arial" w:cs="Arial"/>
          <w:color w:val="4B4B4B"/>
          <w:sz w:val="20"/>
        </w:rPr>
      </w:pPr>
    </w:p>
    <w:p w14:paraId="39F6D492" w14:textId="77777777" w:rsidR="002D7494" w:rsidRDefault="002D7494" w:rsidP="002D7494">
      <w:pPr>
        <w:jc w:val="both"/>
        <w:rPr>
          <w:rFonts w:ascii="Arial" w:hAnsi="Arial" w:cs="Arial"/>
          <w:color w:val="4B4B4B"/>
          <w:sz w:val="20"/>
        </w:rPr>
      </w:pPr>
      <w:r w:rsidRPr="003418B1">
        <w:rPr>
          <w:rFonts w:ascii="Arial" w:hAnsi="Arial" w:cs="Arial"/>
          <w:color w:val="4B4B4B"/>
          <w:sz w:val="20"/>
        </w:rPr>
        <w:t xml:space="preserve">Within </w:t>
      </w:r>
      <w:r>
        <w:rPr>
          <w:rFonts w:ascii="Arial" w:hAnsi="Arial" w:cs="Arial"/>
          <w:color w:val="4B4B4B"/>
          <w:sz w:val="20"/>
        </w:rPr>
        <w:t>their</w:t>
      </w:r>
      <w:r w:rsidRPr="003418B1">
        <w:rPr>
          <w:rFonts w:ascii="Arial" w:hAnsi="Arial" w:cs="Arial"/>
          <w:color w:val="4B4B4B"/>
          <w:sz w:val="20"/>
        </w:rPr>
        <w:t xml:space="preserve"> Nature Framework</w:t>
      </w:r>
      <w:r>
        <w:rPr>
          <w:rFonts w:ascii="Arial" w:hAnsi="Arial" w:cs="Arial"/>
          <w:color w:val="4B4B4B"/>
          <w:sz w:val="20"/>
        </w:rPr>
        <w:t xml:space="preserve">, </w:t>
      </w:r>
      <w:r>
        <w:rPr>
          <w:rFonts w:ascii="Arial" w:hAnsi="Arial" w:cs="Arial"/>
          <w:bCs/>
          <w:color w:val="4B4B4B"/>
          <w:sz w:val="20"/>
        </w:rPr>
        <w:t>LGIM</w:t>
      </w:r>
      <w:r>
        <w:rPr>
          <w:rFonts w:ascii="Arial" w:hAnsi="Arial" w:cs="Arial"/>
          <w:color w:val="4B4B4B"/>
          <w:sz w:val="20"/>
        </w:rPr>
        <w:t xml:space="preserve">’s </w:t>
      </w:r>
      <w:r w:rsidRPr="003418B1">
        <w:rPr>
          <w:rFonts w:ascii="Arial" w:hAnsi="Arial" w:cs="Arial"/>
          <w:color w:val="4B4B4B"/>
          <w:sz w:val="20"/>
        </w:rPr>
        <w:t xml:space="preserve">Natural Capital Management sub-theme captures </w:t>
      </w:r>
      <w:r>
        <w:rPr>
          <w:rFonts w:ascii="Arial" w:hAnsi="Arial" w:cs="Arial"/>
          <w:color w:val="4B4B4B"/>
          <w:sz w:val="20"/>
        </w:rPr>
        <w:t xml:space="preserve">their </w:t>
      </w:r>
      <w:r w:rsidRPr="003418B1">
        <w:rPr>
          <w:rFonts w:ascii="Arial" w:hAnsi="Arial" w:cs="Arial"/>
          <w:color w:val="4B4B4B"/>
          <w:sz w:val="20"/>
        </w:rPr>
        <w:t>efforts to strengthen how companies understand and disclose their risks and opportunities</w:t>
      </w:r>
      <w:r>
        <w:rPr>
          <w:rFonts w:ascii="Arial" w:hAnsi="Arial" w:cs="Arial"/>
          <w:color w:val="4B4B4B"/>
          <w:sz w:val="20"/>
        </w:rPr>
        <w:t xml:space="preserve"> </w:t>
      </w:r>
      <w:r w:rsidRPr="003418B1">
        <w:rPr>
          <w:rFonts w:ascii="Arial" w:hAnsi="Arial" w:cs="Arial"/>
          <w:color w:val="4B4B4B"/>
          <w:sz w:val="20"/>
        </w:rPr>
        <w:t>that result from their impact and dependencies on nature.</w:t>
      </w:r>
      <w:r>
        <w:rPr>
          <w:rFonts w:ascii="Arial" w:hAnsi="Arial" w:cs="Arial"/>
          <w:color w:val="4B4B4B"/>
          <w:sz w:val="20"/>
        </w:rPr>
        <w:t xml:space="preserve"> LGIM aim to i</w:t>
      </w:r>
      <w:r w:rsidRPr="003418B1">
        <w:rPr>
          <w:rFonts w:ascii="Arial" w:hAnsi="Arial" w:cs="Arial"/>
          <w:color w:val="4B4B4B"/>
          <w:sz w:val="20"/>
        </w:rPr>
        <w:t>nitiate constructive dialogue on the adoption of The Taskforce on Nature-related</w:t>
      </w:r>
      <w:r>
        <w:rPr>
          <w:rFonts w:ascii="Arial" w:hAnsi="Arial" w:cs="Arial"/>
          <w:color w:val="4B4B4B"/>
          <w:sz w:val="20"/>
        </w:rPr>
        <w:t xml:space="preserve"> </w:t>
      </w:r>
      <w:r w:rsidRPr="003418B1">
        <w:rPr>
          <w:rFonts w:ascii="Arial" w:hAnsi="Arial" w:cs="Arial"/>
          <w:color w:val="4B4B4B"/>
          <w:sz w:val="20"/>
        </w:rPr>
        <w:t xml:space="preserve">Financial Disclosures (TNFD) reporting requirements, </w:t>
      </w:r>
      <w:proofErr w:type="gramStart"/>
      <w:r w:rsidRPr="003418B1">
        <w:rPr>
          <w:rFonts w:ascii="Arial" w:hAnsi="Arial" w:cs="Arial"/>
          <w:color w:val="4B4B4B"/>
          <w:sz w:val="20"/>
        </w:rPr>
        <w:t>in order to</w:t>
      </w:r>
      <w:proofErr w:type="gramEnd"/>
      <w:r w:rsidRPr="003418B1">
        <w:rPr>
          <w:rFonts w:ascii="Arial" w:hAnsi="Arial" w:cs="Arial"/>
          <w:color w:val="4B4B4B"/>
          <w:sz w:val="20"/>
        </w:rPr>
        <w:t xml:space="preserve"> accelerate global action</w:t>
      </w:r>
      <w:r>
        <w:rPr>
          <w:rFonts w:ascii="Arial" w:hAnsi="Arial" w:cs="Arial"/>
          <w:color w:val="4B4B4B"/>
          <w:sz w:val="20"/>
        </w:rPr>
        <w:t xml:space="preserve"> </w:t>
      </w:r>
      <w:r w:rsidRPr="003418B1">
        <w:rPr>
          <w:rFonts w:ascii="Arial" w:hAnsi="Arial" w:cs="Arial"/>
          <w:color w:val="4B4B4B"/>
          <w:sz w:val="20"/>
        </w:rPr>
        <w:t>on tackling nature change</w:t>
      </w:r>
      <w:r>
        <w:rPr>
          <w:rFonts w:ascii="Arial" w:hAnsi="Arial" w:cs="Arial"/>
          <w:color w:val="4B4B4B"/>
          <w:sz w:val="20"/>
        </w:rPr>
        <w:t>.</w:t>
      </w:r>
    </w:p>
    <w:p w14:paraId="4D45AC4C" w14:textId="77777777" w:rsidR="002D7494" w:rsidRDefault="002D7494" w:rsidP="002D7494">
      <w:pPr>
        <w:jc w:val="both"/>
        <w:rPr>
          <w:rFonts w:ascii="Arial" w:hAnsi="Arial" w:cs="Arial"/>
          <w:color w:val="4B4B4B"/>
          <w:sz w:val="20"/>
        </w:rPr>
      </w:pPr>
    </w:p>
    <w:p w14:paraId="04EFAF7D" w14:textId="77777777" w:rsidR="002D7494" w:rsidRDefault="002D7494" w:rsidP="002D7494">
      <w:pPr>
        <w:jc w:val="both"/>
        <w:rPr>
          <w:rFonts w:ascii="Arial" w:hAnsi="Arial" w:cs="Arial"/>
          <w:color w:val="4B4B4B"/>
          <w:sz w:val="20"/>
        </w:rPr>
      </w:pPr>
      <w:r w:rsidRPr="003418B1">
        <w:rPr>
          <w:rFonts w:ascii="Arial" w:hAnsi="Arial" w:cs="Arial"/>
          <w:color w:val="4B4B4B"/>
          <w:sz w:val="20"/>
        </w:rPr>
        <w:t>Across Asia, many</w:t>
      </w:r>
      <w:r>
        <w:rPr>
          <w:rFonts w:ascii="Arial" w:hAnsi="Arial" w:cs="Arial"/>
          <w:color w:val="4B4B4B"/>
          <w:sz w:val="20"/>
        </w:rPr>
        <w:t xml:space="preserve"> </w:t>
      </w:r>
      <w:r w:rsidRPr="003418B1">
        <w:rPr>
          <w:rFonts w:ascii="Arial" w:hAnsi="Arial" w:cs="Arial"/>
          <w:color w:val="4B4B4B"/>
          <w:sz w:val="20"/>
        </w:rPr>
        <w:t>globally critical sensitive environments must be safeguarded, and investors do not yet have</w:t>
      </w:r>
      <w:r>
        <w:rPr>
          <w:rFonts w:ascii="Arial" w:hAnsi="Arial" w:cs="Arial"/>
          <w:color w:val="4B4B4B"/>
          <w:sz w:val="20"/>
        </w:rPr>
        <w:t xml:space="preserve"> </w:t>
      </w:r>
      <w:r w:rsidRPr="003418B1">
        <w:rPr>
          <w:rFonts w:ascii="Arial" w:hAnsi="Arial" w:cs="Arial"/>
          <w:color w:val="4B4B4B"/>
          <w:sz w:val="20"/>
        </w:rPr>
        <w:t>access to standardised nature-related disclosure of companies with operations and supply</w:t>
      </w:r>
      <w:r>
        <w:rPr>
          <w:rFonts w:ascii="Arial" w:hAnsi="Arial" w:cs="Arial"/>
          <w:color w:val="4B4B4B"/>
          <w:sz w:val="20"/>
        </w:rPr>
        <w:t xml:space="preserve"> </w:t>
      </w:r>
      <w:r w:rsidRPr="003418B1">
        <w:rPr>
          <w:rFonts w:ascii="Arial" w:hAnsi="Arial" w:cs="Arial"/>
          <w:color w:val="4B4B4B"/>
          <w:sz w:val="20"/>
        </w:rPr>
        <w:t>chains in these regions.</w:t>
      </w:r>
    </w:p>
    <w:p w14:paraId="7A2BF3A5" w14:textId="77777777" w:rsidR="002D7494" w:rsidRDefault="002D7494" w:rsidP="002D7494">
      <w:pPr>
        <w:jc w:val="both"/>
        <w:rPr>
          <w:rFonts w:ascii="Arial" w:hAnsi="Arial" w:cs="Arial"/>
          <w:color w:val="4B4B4B"/>
          <w:sz w:val="20"/>
        </w:rPr>
      </w:pPr>
    </w:p>
    <w:p w14:paraId="032F0BB6" w14:textId="77777777" w:rsidR="002D7494" w:rsidRDefault="002D7494" w:rsidP="002D7494">
      <w:pPr>
        <w:jc w:val="both"/>
        <w:rPr>
          <w:rFonts w:ascii="Arial" w:hAnsi="Arial" w:cs="Arial"/>
          <w:color w:val="4B4B4B"/>
          <w:sz w:val="20"/>
        </w:rPr>
      </w:pPr>
      <w:r>
        <w:rPr>
          <w:rFonts w:ascii="Arial" w:hAnsi="Arial" w:cs="Arial"/>
          <w:color w:val="4B4B4B"/>
          <w:sz w:val="20"/>
        </w:rPr>
        <w:t>LGIM are currently engaging with the Stock Exchange of Hong Kong, Singapore Stock Exchange, Bursa Malaysia and Stock Exchange of Thailand as they believe s</w:t>
      </w:r>
      <w:r w:rsidRPr="003418B1">
        <w:rPr>
          <w:rFonts w:ascii="Arial" w:hAnsi="Arial" w:cs="Arial"/>
          <w:color w:val="4B4B4B"/>
          <w:sz w:val="20"/>
        </w:rPr>
        <w:t>tock exchanges have a critical role in the integration and disclosure of corporate nature</w:t>
      </w:r>
      <w:r>
        <w:rPr>
          <w:rFonts w:ascii="Arial" w:hAnsi="Arial" w:cs="Arial"/>
          <w:color w:val="4B4B4B"/>
          <w:sz w:val="20"/>
        </w:rPr>
        <w:t>-</w:t>
      </w:r>
      <w:r w:rsidRPr="003418B1">
        <w:rPr>
          <w:rFonts w:ascii="Arial" w:hAnsi="Arial" w:cs="Arial"/>
          <w:color w:val="4B4B4B"/>
          <w:sz w:val="20"/>
        </w:rPr>
        <w:t>related</w:t>
      </w:r>
      <w:r>
        <w:rPr>
          <w:rFonts w:ascii="Arial" w:hAnsi="Arial" w:cs="Arial"/>
          <w:color w:val="4B4B4B"/>
          <w:sz w:val="20"/>
        </w:rPr>
        <w:t xml:space="preserve"> </w:t>
      </w:r>
      <w:r w:rsidRPr="003418B1">
        <w:rPr>
          <w:rFonts w:ascii="Arial" w:hAnsi="Arial" w:cs="Arial"/>
          <w:color w:val="4B4B4B"/>
          <w:sz w:val="20"/>
        </w:rPr>
        <w:t>risks and opportunities, impacts and dependencies.</w:t>
      </w:r>
    </w:p>
    <w:p w14:paraId="3EE107E1" w14:textId="77777777" w:rsidR="002D7494" w:rsidRDefault="002D7494" w:rsidP="002D7494">
      <w:pPr>
        <w:jc w:val="both"/>
        <w:rPr>
          <w:rFonts w:ascii="Arial" w:hAnsi="Arial" w:cs="Arial"/>
          <w:color w:val="4B4B4B"/>
          <w:sz w:val="20"/>
        </w:rPr>
      </w:pPr>
    </w:p>
    <w:p w14:paraId="59F81682" w14:textId="77777777" w:rsidR="002D7494" w:rsidRDefault="002D7494" w:rsidP="002D7494">
      <w:pPr>
        <w:jc w:val="both"/>
        <w:rPr>
          <w:rFonts w:ascii="Arial" w:hAnsi="Arial" w:cs="Arial"/>
          <w:color w:val="4B4B4B"/>
          <w:sz w:val="20"/>
        </w:rPr>
      </w:pPr>
      <w:r>
        <w:rPr>
          <w:rFonts w:ascii="Arial" w:hAnsi="Arial" w:cs="Arial"/>
          <w:bCs/>
          <w:color w:val="4B4B4B"/>
          <w:sz w:val="20"/>
        </w:rPr>
        <w:t>LGIM</w:t>
      </w:r>
      <w:r w:rsidRPr="003418B1">
        <w:rPr>
          <w:rFonts w:ascii="Arial" w:hAnsi="Arial" w:cs="Arial"/>
          <w:color w:val="4B4B4B"/>
          <w:sz w:val="20"/>
        </w:rPr>
        <w:t xml:space="preserve"> are encouraging these exchanges to align with the targets and goals of the Kunming-Montreal Global Biodiversity Framework and to set clear recommendations within</w:t>
      </w:r>
      <w:r>
        <w:rPr>
          <w:rFonts w:ascii="Arial" w:hAnsi="Arial" w:cs="Arial"/>
          <w:color w:val="4B4B4B"/>
          <w:sz w:val="20"/>
        </w:rPr>
        <w:t xml:space="preserve"> </w:t>
      </w:r>
      <w:r w:rsidRPr="003418B1">
        <w:rPr>
          <w:rFonts w:ascii="Arial" w:hAnsi="Arial" w:cs="Arial"/>
          <w:color w:val="4B4B4B"/>
          <w:sz w:val="20"/>
        </w:rPr>
        <w:t>disclosure expectations and listing rules during 2025. Having written to these four</w:t>
      </w:r>
      <w:r>
        <w:rPr>
          <w:rFonts w:ascii="Arial" w:hAnsi="Arial" w:cs="Arial"/>
          <w:color w:val="4B4B4B"/>
          <w:sz w:val="20"/>
        </w:rPr>
        <w:t xml:space="preserve"> </w:t>
      </w:r>
      <w:r w:rsidRPr="003418B1">
        <w:rPr>
          <w:rFonts w:ascii="Arial" w:hAnsi="Arial" w:cs="Arial"/>
          <w:color w:val="4B4B4B"/>
          <w:sz w:val="20"/>
        </w:rPr>
        <w:t xml:space="preserve">exchanges in the second quarter, </w:t>
      </w:r>
      <w:r>
        <w:rPr>
          <w:rFonts w:ascii="Arial" w:hAnsi="Arial" w:cs="Arial"/>
          <w:color w:val="4B4B4B"/>
          <w:sz w:val="20"/>
        </w:rPr>
        <w:t>LGIM</w:t>
      </w:r>
      <w:r w:rsidRPr="003418B1">
        <w:rPr>
          <w:rFonts w:ascii="Arial" w:hAnsi="Arial" w:cs="Arial"/>
          <w:color w:val="4B4B4B"/>
          <w:sz w:val="20"/>
        </w:rPr>
        <w:t xml:space="preserve"> are commencing dialogue as responses are received.</w:t>
      </w:r>
    </w:p>
    <w:p w14:paraId="60E59EB0" w14:textId="77777777" w:rsidR="00D1515F" w:rsidRDefault="00D1515F" w:rsidP="00D1515F">
      <w:pPr>
        <w:jc w:val="both"/>
        <w:rPr>
          <w:rFonts w:ascii="Arial" w:hAnsi="Arial" w:cs="Arial"/>
          <w:color w:val="4B4B4B"/>
          <w:sz w:val="20"/>
        </w:rPr>
      </w:pPr>
    </w:p>
    <w:p w14:paraId="05A3D143" w14:textId="16A91824" w:rsidR="00966F92" w:rsidRDefault="00966F92" w:rsidP="00966F92">
      <w:pPr>
        <w:jc w:val="both"/>
        <w:rPr>
          <w:rFonts w:ascii="Arial" w:hAnsi="Arial" w:cs="Arial"/>
          <w:b/>
          <w:color w:val="4B4B4B"/>
          <w:sz w:val="20"/>
        </w:rPr>
      </w:pPr>
      <w:r w:rsidRPr="008D19E5">
        <w:rPr>
          <w:rFonts w:ascii="Arial" w:hAnsi="Arial" w:cs="Arial"/>
          <w:b/>
          <w:color w:val="4B4B4B"/>
          <w:sz w:val="20"/>
        </w:rPr>
        <w:t>Company specific</w:t>
      </w:r>
    </w:p>
    <w:p w14:paraId="789FA93D" w14:textId="77777777" w:rsidR="001A09E3" w:rsidRDefault="001A09E3" w:rsidP="00966F92">
      <w:pPr>
        <w:jc w:val="both"/>
        <w:rPr>
          <w:rFonts w:ascii="Arial" w:hAnsi="Arial" w:cs="Arial"/>
          <w:b/>
          <w:color w:val="4B4B4B"/>
          <w:sz w:val="20"/>
        </w:rPr>
      </w:pPr>
    </w:p>
    <w:p w14:paraId="202C8851" w14:textId="02F3DBB0" w:rsidR="004A2B31" w:rsidRDefault="002A04E2" w:rsidP="004A2B31">
      <w:pPr>
        <w:jc w:val="both"/>
        <w:rPr>
          <w:rFonts w:ascii="Arial" w:hAnsi="Arial" w:cs="Arial"/>
          <w:b/>
          <w:color w:val="4B4B4B"/>
          <w:sz w:val="20"/>
        </w:rPr>
      </w:pPr>
      <w:r>
        <w:rPr>
          <w:rFonts w:ascii="Arial" w:hAnsi="Arial" w:cs="Arial"/>
          <w:b/>
          <w:color w:val="4B4B4B"/>
          <w:sz w:val="20"/>
        </w:rPr>
        <w:t>Nucor Corp</w:t>
      </w:r>
      <w:r w:rsidR="004A2B31">
        <w:rPr>
          <w:rFonts w:ascii="Arial" w:hAnsi="Arial" w:cs="Arial"/>
          <w:b/>
          <w:color w:val="4B4B4B"/>
          <w:sz w:val="20"/>
        </w:rPr>
        <w:t xml:space="preserve">: </w:t>
      </w:r>
      <w:r>
        <w:rPr>
          <w:rFonts w:ascii="Arial" w:hAnsi="Arial" w:cs="Arial"/>
          <w:b/>
          <w:color w:val="4B4B4B"/>
          <w:sz w:val="20"/>
        </w:rPr>
        <w:t>decarbonisation</w:t>
      </w:r>
    </w:p>
    <w:p w14:paraId="67764857" w14:textId="77777777" w:rsidR="004A2B31" w:rsidRDefault="004A2B31" w:rsidP="004A2B31">
      <w:pPr>
        <w:ind w:right="-30"/>
        <w:jc w:val="both"/>
        <w:rPr>
          <w:rFonts w:ascii="Arial" w:hAnsi="Arial" w:cs="Arial"/>
          <w:b/>
          <w:color w:val="4B4B4B"/>
          <w:sz w:val="20"/>
        </w:rPr>
      </w:pPr>
    </w:p>
    <w:p w14:paraId="3843BBAB" w14:textId="7D12EF97" w:rsidR="004A2B31" w:rsidRDefault="002A04E2" w:rsidP="004A2B31">
      <w:pPr>
        <w:ind w:right="-30"/>
        <w:jc w:val="both"/>
        <w:rPr>
          <w:rFonts w:ascii="Arial" w:hAnsi="Arial" w:cs="Arial"/>
          <w:color w:val="4B4B4B"/>
          <w:sz w:val="20"/>
        </w:rPr>
      </w:pPr>
      <w:r>
        <w:rPr>
          <w:rFonts w:ascii="Arial" w:hAnsi="Arial" w:cs="Arial"/>
          <w:color w:val="4B4B4B"/>
          <w:sz w:val="20"/>
        </w:rPr>
        <w:t>Under LGIM’s Climate Impact Pledge they select c.100 ‘dial move’ companies for an in-depth engagement, using their qualitative framework set out in their sector-specific guides</w:t>
      </w:r>
      <w:r>
        <w:rPr>
          <w:rStyle w:val="FootnoteReference"/>
          <w:rFonts w:ascii="Arial" w:hAnsi="Arial" w:cs="Arial"/>
          <w:color w:val="4B4B4B"/>
          <w:sz w:val="20"/>
        </w:rPr>
        <w:footnoteReference w:id="2"/>
      </w:r>
      <w:r w:rsidR="004A2B31">
        <w:rPr>
          <w:rFonts w:ascii="Arial" w:hAnsi="Arial" w:cs="Arial"/>
          <w:color w:val="4B4B4B"/>
          <w:sz w:val="20"/>
        </w:rPr>
        <w:t>.</w:t>
      </w:r>
      <w:r>
        <w:rPr>
          <w:rFonts w:ascii="Arial" w:hAnsi="Arial" w:cs="Arial"/>
          <w:color w:val="4B4B4B"/>
          <w:sz w:val="20"/>
        </w:rPr>
        <w:t xml:space="preserve"> ‘Dial-mover’ companies are chosen on their size and potential to galvanize action in their sectors, reflecting their aim of driving market-level improvements.</w:t>
      </w:r>
    </w:p>
    <w:p w14:paraId="416227BF" w14:textId="77777777" w:rsidR="002A04E2" w:rsidRDefault="002A04E2" w:rsidP="004A2B31">
      <w:pPr>
        <w:ind w:right="-30"/>
        <w:jc w:val="both"/>
        <w:rPr>
          <w:rFonts w:ascii="Arial" w:hAnsi="Arial" w:cs="Arial"/>
          <w:color w:val="4B4B4B"/>
          <w:sz w:val="20"/>
        </w:rPr>
      </w:pPr>
    </w:p>
    <w:p w14:paraId="13E96312" w14:textId="1EDCB222" w:rsidR="00B94EB6" w:rsidRDefault="002A04E2" w:rsidP="004A2B31">
      <w:pPr>
        <w:ind w:right="-30"/>
        <w:jc w:val="both"/>
        <w:rPr>
          <w:rFonts w:ascii="Arial" w:hAnsi="Arial" w:cs="Arial"/>
          <w:color w:val="4B4B4B"/>
          <w:sz w:val="20"/>
        </w:rPr>
      </w:pPr>
      <w:r>
        <w:rPr>
          <w:rFonts w:ascii="Arial" w:hAnsi="Arial" w:cs="Arial"/>
          <w:color w:val="4B4B4B"/>
          <w:sz w:val="20"/>
        </w:rPr>
        <w:t>LGIM were pleased to see that Nucor, one of their ‘dial-mover’ companies</w:t>
      </w:r>
      <w:r w:rsidR="00B85B9E">
        <w:rPr>
          <w:rFonts w:ascii="Arial" w:hAnsi="Arial" w:cs="Arial"/>
          <w:color w:val="4B4B4B"/>
          <w:sz w:val="20"/>
        </w:rPr>
        <w:t>,</w:t>
      </w:r>
      <w:r>
        <w:rPr>
          <w:rFonts w:ascii="Arial" w:hAnsi="Arial" w:cs="Arial"/>
          <w:color w:val="4B4B4B"/>
          <w:sz w:val="20"/>
        </w:rPr>
        <w:t xml:space="preserve"> announced net-zero emissions commitments with interim targets and published a decarbonisation plan. Nucor is the largest steel producer in the US and among the top 20 in the world; steel is pivotal to the energy transition, being central to the auto industry and renewable energy infrastructure. This is a significant step for the company, in the past LGIM had voted against management at AGMs for failing to meet LGIM’s expectations regarding decarbonisation progress.</w:t>
      </w:r>
    </w:p>
    <w:bookmarkEnd w:id="4"/>
    <w:p w14:paraId="121D8242" w14:textId="77777777" w:rsidR="002D7494" w:rsidRDefault="002D7494" w:rsidP="006E5D64">
      <w:pPr>
        <w:ind w:right="-30"/>
        <w:jc w:val="both"/>
        <w:rPr>
          <w:rFonts w:ascii="Arial" w:hAnsi="Arial" w:cs="Arial"/>
          <w:b/>
          <w:color w:val="4B4B4B"/>
          <w:sz w:val="20"/>
        </w:rPr>
      </w:pPr>
    </w:p>
    <w:p w14:paraId="5E8FD75E" w14:textId="37675465" w:rsidR="006401CC" w:rsidRPr="003C197F" w:rsidRDefault="006401CC" w:rsidP="006E5D64">
      <w:pPr>
        <w:ind w:right="-30"/>
        <w:jc w:val="both"/>
        <w:rPr>
          <w:rFonts w:ascii="Arial" w:hAnsi="Arial" w:cs="Arial"/>
          <w:b/>
          <w:color w:val="4B4B4B"/>
          <w:sz w:val="20"/>
        </w:rPr>
      </w:pPr>
      <w:r w:rsidRPr="0098624D">
        <w:rPr>
          <w:rFonts w:ascii="Arial" w:hAnsi="Arial" w:cs="Arial"/>
          <w:b/>
          <w:color w:val="4B4B4B"/>
          <w:sz w:val="20"/>
        </w:rPr>
        <w:t xml:space="preserve">Significant votes for </w:t>
      </w:r>
      <w:r w:rsidRPr="003C197F">
        <w:rPr>
          <w:rFonts w:ascii="Arial" w:hAnsi="Arial" w:cs="Arial"/>
          <w:b/>
          <w:color w:val="4B4B4B"/>
          <w:sz w:val="20"/>
        </w:rPr>
        <w:t xml:space="preserve">the </w:t>
      </w:r>
      <w:r w:rsidRPr="009A77FD">
        <w:rPr>
          <w:rFonts w:ascii="Arial" w:hAnsi="Arial" w:cs="Arial"/>
          <w:b/>
          <w:color w:val="4B4B4B"/>
          <w:sz w:val="20"/>
        </w:rPr>
        <w:t>Scheme</w:t>
      </w:r>
      <w:r w:rsidRPr="003C197F">
        <w:rPr>
          <w:rFonts w:ascii="Arial" w:hAnsi="Arial" w:cs="Arial"/>
          <w:b/>
          <w:color w:val="4B4B4B"/>
          <w:sz w:val="20"/>
        </w:rPr>
        <w:t xml:space="preserve"> during the year</w:t>
      </w:r>
    </w:p>
    <w:p w14:paraId="4F462B5B" w14:textId="77777777" w:rsidR="006401CC" w:rsidRPr="003C197F" w:rsidRDefault="006401CC" w:rsidP="006401CC">
      <w:pPr>
        <w:ind w:right="-30"/>
        <w:jc w:val="both"/>
        <w:rPr>
          <w:rFonts w:ascii="Arial" w:hAnsi="Arial" w:cs="Arial"/>
          <w:color w:val="4B4B4B"/>
          <w:sz w:val="20"/>
        </w:rPr>
      </w:pPr>
    </w:p>
    <w:p w14:paraId="51FA25B6" w14:textId="77777777" w:rsidR="006401CC" w:rsidRDefault="006401CC" w:rsidP="006401CC">
      <w:pPr>
        <w:ind w:right="-30"/>
        <w:jc w:val="both"/>
        <w:rPr>
          <w:rFonts w:ascii="Arial" w:hAnsi="Arial" w:cs="Arial"/>
          <w:color w:val="4B4B4B"/>
          <w:sz w:val="20"/>
        </w:rPr>
      </w:pPr>
      <w:r w:rsidRPr="003C197F">
        <w:rPr>
          <w:rFonts w:ascii="Arial" w:hAnsi="Arial" w:cs="Arial"/>
          <w:color w:val="4B4B4B"/>
          <w:sz w:val="20"/>
        </w:rPr>
        <w:t xml:space="preserve">In determining significant votes, LGIM </w:t>
      </w:r>
      <w:proofErr w:type="gramStart"/>
      <w:r w:rsidRPr="003C197F">
        <w:rPr>
          <w:rFonts w:ascii="Arial" w:hAnsi="Arial" w:cs="Arial"/>
          <w:color w:val="4B4B4B"/>
          <w:sz w:val="20"/>
        </w:rPr>
        <w:t>takes into account</w:t>
      </w:r>
      <w:proofErr w:type="gramEnd"/>
      <w:r w:rsidRPr="003C197F">
        <w:rPr>
          <w:rFonts w:ascii="Arial" w:hAnsi="Arial" w:cs="Arial"/>
          <w:color w:val="4B4B4B"/>
          <w:sz w:val="20"/>
        </w:rPr>
        <w:t xml:space="preserve"> the criteria provided by the Pensions &amp; Lifetime Savings Association (PLSA)</w:t>
      </w:r>
      <w:r w:rsidR="000E095E" w:rsidRPr="003C197F">
        <w:rPr>
          <w:rFonts w:ascii="Arial" w:hAnsi="Arial" w:cs="Arial"/>
          <w:color w:val="4B4B4B"/>
          <w:sz w:val="20"/>
        </w:rPr>
        <w:t xml:space="preserve"> and the </w:t>
      </w:r>
      <w:r w:rsidR="000E095E" w:rsidRPr="009A77FD">
        <w:rPr>
          <w:rFonts w:ascii="Arial" w:hAnsi="Arial" w:cs="Arial"/>
          <w:color w:val="4B4B4B"/>
          <w:sz w:val="20"/>
        </w:rPr>
        <w:t>Scheme’s</w:t>
      </w:r>
      <w:r w:rsidR="000E095E">
        <w:rPr>
          <w:rFonts w:ascii="Arial" w:hAnsi="Arial" w:cs="Arial"/>
          <w:color w:val="4B4B4B"/>
          <w:sz w:val="20"/>
        </w:rPr>
        <w:t xml:space="preserve"> Statement of Investment Principles</w:t>
      </w:r>
      <w:r>
        <w:rPr>
          <w:rFonts w:ascii="Arial" w:hAnsi="Arial" w:cs="Arial"/>
          <w:color w:val="4B4B4B"/>
          <w:sz w:val="20"/>
        </w:rPr>
        <w:t>. This includes but is not limited to:</w:t>
      </w:r>
    </w:p>
    <w:p w14:paraId="0485A74A" w14:textId="77777777" w:rsidR="006401CC" w:rsidRDefault="006401CC" w:rsidP="006401CC">
      <w:pPr>
        <w:ind w:right="-30"/>
        <w:jc w:val="both"/>
        <w:rPr>
          <w:rFonts w:ascii="Arial" w:hAnsi="Arial" w:cs="Arial"/>
          <w:color w:val="4B4B4B"/>
          <w:sz w:val="20"/>
        </w:rPr>
      </w:pPr>
    </w:p>
    <w:p w14:paraId="166F7224" w14:textId="77777777" w:rsidR="006401CC" w:rsidRDefault="006401CC" w:rsidP="006401CC">
      <w:pPr>
        <w:numPr>
          <w:ilvl w:val="0"/>
          <w:numId w:val="3"/>
        </w:numPr>
        <w:ind w:right="-30"/>
        <w:jc w:val="both"/>
        <w:rPr>
          <w:rFonts w:ascii="Arial" w:hAnsi="Arial" w:cs="Arial"/>
          <w:color w:val="4B4B4B"/>
          <w:sz w:val="20"/>
        </w:rPr>
      </w:pPr>
      <w:r>
        <w:rPr>
          <w:rFonts w:ascii="Arial" w:hAnsi="Arial" w:cs="Arial"/>
          <w:color w:val="4B4B4B"/>
          <w:sz w:val="20"/>
        </w:rPr>
        <w:t>High profile vote which has such a degree of controversy that there is high client and/or public scrutiny</w:t>
      </w:r>
    </w:p>
    <w:p w14:paraId="4C7A81A7" w14:textId="77777777" w:rsidR="006401CC" w:rsidRDefault="006401CC" w:rsidP="006401CC">
      <w:pPr>
        <w:numPr>
          <w:ilvl w:val="0"/>
          <w:numId w:val="3"/>
        </w:numPr>
        <w:ind w:right="-30"/>
        <w:jc w:val="both"/>
        <w:rPr>
          <w:rFonts w:ascii="Arial" w:hAnsi="Arial" w:cs="Arial"/>
          <w:color w:val="4B4B4B"/>
          <w:sz w:val="20"/>
        </w:rPr>
      </w:pPr>
      <w:r>
        <w:rPr>
          <w:rFonts w:ascii="Arial" w:hAnsi="Arial" w:cs="Arial"/>
          <w:color w:val="4B4B4B"/>
          <w:sz w:val="20"/>
        </w:rPr>
        <w:lastRenderedPageBreak/>
        <w:t>Significant client interest for a vote</w:t>
      </w:r>
    </w:p>
    <w:p w14:paraId="12CCD4D0" w14:textId="77777777" w:rsidR="006401CC" w:rsidRDefault="006401CC" w:rsidP="006401CC">
      <w:pPr>
        <w:numPr>
          <w:ilvl w:val="0"/>
          <w:numId w:val="3"/>
        </w:numPr>
        <w:ind w:right="-30"/>
        <w:jc w:val="both"/>
        <w:rPr>
          <w:rFonts w:ascii="Arial" w:hAnsi="Arial" w:cs="Arial"/>
          <w:color w:val="4B4B4B"/>
          <w:sz w:val="20"/>
        </w:rPr>
      </w:pPr>
      <w:r>
        <w:rPr>
          <w:rFonts w:ascii="Arial" w:hAnsi="Arial" w:cs="Arial"/>
          <w:color w:val="4B4B4B"/>
          <w:sz w:val="20"/>
        </w:rPr>
        <w:t xml:space="preserve">Sanction vote </w:t>
      </w:r>
      <w:proofErr w:type="gramStart"/>
      <w:r>
        <w:rPr>
          <w:rFonts w:ascii="Arial" w:hAnsi="Arial" w:cs="Arial"/>
          <w:color w:val="4B4B4B"/>
          <w:sz w:val="20"/>
        </w:rPr>
        <w:t>as a result of</w:t>
      </w:r>
      <w:proofErr w:type="gramEnd"/>
      <w:r>
        <w:rPr>
          <w:rFonts w:ascii="Arial" w:hAnsi="Arial" w:cs="Arial"/>
          <w:color w:val="4B4B4B"/>
          <w:sz w:val="20"/>
        </w:rPr>
        <w:t xml:space="preserve"> a direct or collaborative engagement</w:t>
      </w:r>
    </w:p>
    <w:p w14:paraId="570CEDAD" w14:textId="77777777" w:rsidR="006401CC" w:rsidRDefault="006401CC" w:rsidP="006401CC">
      <w:pPr>
        <w:numPr>
          <w:ilvl w:val="0"/>
          <w:numId w:val="3"/>
        </w:numPr>
        <w:ind w:right="-30"/>
        <w:jc w:val="both"/>
        <w:rPr>
          <w:rFonts w:ascii="Arial" w:hAnsi="Arial" w:cs="Arial"/>
          <w:color w:val="4B4B4B"/>
          <w:sz w:val="20"/>
        </w:rPr>
      </w:pPr>
      <w:r>
        <w:rPr>
          <w:rFonts w:ascii="Arial" w:hAnsi="Arial" w:cs="Arial"/>
          <w:color w:val="4B4B4B"/>
          <w:sz w:val="20"/>
        </w:rPr>
        <w:t>Vote linked to an LGIM engagement campaign</w:t>
      </w:r>
    </w:p>
    <w:p w14:paraId="2606F5F1" w14:textId="77777777" w:rsidR="006401CC" w:rsidRDefault="006401CC" w:rsidP="006401CC">
      <w:pPr>
        <w:ind w:right="-30"/>
        <w:jc w:val="both"/>
        <w:rPr>
          <w:rFonts w:ascii="Arial" w:hAnsi="Arial" w:cs="Arial"/>
          <w:color w:val="4B4B4B"/>
          <w:sz w:val="20"/>
        </w:rPr>
      </w:pPr>
    </w:p>
    <w:p w14:paraId="7415EE32" w14:textId="170ACA33" w:rsidR="006401CC" w:rsidRDefault="00F154D9" w:rsidP="006401CC">
      <w:pPr>
        <w:ind w:right="-30"/>
        <w:jc w:val="both"/>
        <w:rPr>
          <w:rFonts w:ascii="Arial" w:hAnsi="Arial" w:cs="Arial"/>
          <w:color w:val="4B4B4B"/>
          <w:sz w:val="20"/>
        </w:rPr>
      </w:pPr>
      <w:bookmarkStart w:id="6" w:name="_Hlk115974055"/>
      <w:r w:rsidRPr="003C197F">
        <w:rPr>
          <w:rFonts w:ascii="Arial" w:hAnsi="Arial" w:cs="Arial"/>
          <w:color w:val="4B4B4B"/>
          <w:sz w:val="20"/>
        </w:rPr>
        <w:t xml:space="preserve">The </w:t>
      </w:r>
      <w:r w:rsidRPr="009A77FD">
        <w:rPr>
          <w:rFonts w:ascii="Arial" w:hAnsi="Arial" w:cs="Arial"/>
          <w:color w:val="4B4B4B"/>
          <w:sz w:val="20"/>
        </w:rPr>
        <w:t>Scheme</w:t>
      </w:r>
      <w:r w:rsidRPr="003C197F">
        <w:rPr>
          <w:rFonts w:ascii="Arial" w:hAnsi="Arial" w:cs="Arial"/>
          <w:color w:val="4B4B4B"/>
          <w:sz w:val="20"/>
        </w:rPr>
        <w:t xml:space="preserve"> </w:t>
      </w:r>
      <w:r w:rsidR="006F330F" w:rsidRPr="003C197F">
        <w:rPr>
          <w:rFonts w:ascii="Arial" w:hAnsi="Arial" w:cs="Arial"/>
          <w:color w:val="4B4B4B"/>
          <w:sz w:val="20"/>
        </w:rPr>
        <w:t>was</w:t>
      </w:r>
      <w:r w:rsidRPr="003C197F">
        <w:rPr>
          <w:rFonts w:ascii="Arial" w:hAnsi="Arial" w:cs="Arial"/>
          <w:color w:val="4B4B4B"/>
          <w:sz w:val="20"/>
        </w:rPr>
        <w:t xml:space="preserve"> invested </w:t>
      </w:r>
      <w:r w:rsidR="003C197F" w:rsidRPr="003C197F">
        <w:rPr>
          <w:rFonts w:ascii="Arial" w:hAnsi="Arial" w:cs="Arial"/>
          <w:color w:val="4B4B4B"/>
          <w:sz w:val="20"/>
        </w:rPr>
        <w:t xml:space="preserve">c.25.9% in LGIM’s return-seeking growth portfolio </w:t>
      </w:r>
      <w:r w:rsidR="00A169D0" w:rsidRPr="003C197F">
        <w:rPr>
          <w:rFonts w:ascii="Arial" w:hAnsi="Arial" w:cs="Arial"/>
          <w:color w:val="4B4B4B"/>
          <w:sz w:val="20"/>
        </w:rPr>
        <w:t xml:space="preserve">as </w:t>
      </w:r>
      <w:proofErr w:type="gramStart"/>
      <w:r w:rsidR="00A169D0" w:rsidRPr="003C197F">
        <w:rPr>
          <w:rFonts w:ascii="Arial" w:hAnsi="Arial" w:cs="Arial"/>
          <w:color w:val="4B4B4B"/>
          <w:sz w:val="20"/>
        </w:rPr>
        <w:t>at</w:t>
      </w:r>
      <w:proofErr w:type="gramEnd"/>
      <w:r w:rsidR="00A169D0" w:rsidRPr="003C197F">
        <w:rPr>
          <w:rFonts w:ascii="Arial" w:hAnsi="Arial" w:cs="Arial"/>
          <w:color w:val="4B4B4B"/>
          <w:sz w:val="20"/>
        </w:rPr>
        <w:t xml:space="preserve"> </w:t>
      </w:r>
      <w:r w:rsidR="00A169D0" w:rsidRPr="009A77FD">
        <w:rPr>
          <w:rFonts w:ascii="Arial" w:hAnsi="Arial" w:cs="Arial"/>
          <w:color w:val="4B4B4B"/>
          <w:sz w:val="20"/>
        </w:rPr>
        <w:t>3</w:t>
      </w:r>
      <w:r w:rsidR="00E60DF5" w:rsidRPr="009A77FD">
        <w:rPr>
          <w:rFonts w:ascii="Arial" w:hAnsi="Arial" w:cs="Arial"/>
          <w:color w:val="4B4B4B"/>
          <w:sz w:val="20"/>
        </w:rPr>
        <w:t xml:space="preserve">0 </w:t>
      </w:r>
      <w:r w:rsidR="007161A7" w:rsidRPr="009A77FD">
        <w:rPr>
          <w:rFonts w:ascii="Arial" w:hAnsi="Arial" w:cs="Arial"/>
          <w:color w:val="4B4B4B"/>
          <w:sz w:val="20"/>
        </w:rPr>
        <w:t>September</w:t>
      </w:r>
      <w:r w:rsidR="00A169D0" w:rsidRPr="009A77FD">
        <w:rPr>
          <w:rFonts w:ascii="Arial" w:hAnsi="Arial" w:cs="Arial"/>
          <w:color w:val="4B4B4B"/>
          <w:sz w:val="20"/>
        </w:rPr>
        <w:t xml:space="preserve"> 2024</w:t>
      </w:r>
      <w:r w:rsidR="00A169D0" w:rsidRPr="003C197F">
        <w:rPr>
          <w:rFonts w:ascii="Arial" w:hAnsi="Arial" w:cs="Arial"/>
          <w:color w:val="4B4B4B"/>
          <w:sz w:val="20"/>
        </w:rPr>
        <w:t>.</w:t>
      </w:r>
      <w:r w:rsidRPr="003C197F">
        <w:rPr>
          <w:rFonts w:ascii="Arial" w:hAnsi="Arial" w:cs="Arial"/>
          <w:color w:val="4B4B4B"/>
          <w:sz w:val="20"/>
        </w:rPr>
        <w:t xml:space="preserve"> </w:t>
      </w:r>
      <w:bookmarkEnd w:id="6"/>
      <w:r w:rsidR="00927ABD">
        <w:rPr>
          <w:rFonts w:ascii="Arial" w:hAnsi="Arial" w:cs="Arial"/>
          <w:color w:val="4B4B4B"/>
          <w:sz w:val="20"/>
        </w:rPr>
        <w:t xml:space="preserve">We have used the LGIM Multi Asset Fund and LGIM Multi Asset Target Return Fund as proxies to the underlying funds held by the Scheme.  </w:t>
      </w:r>
      <w:r w:rsidR="005A6CB9" w:rsidRPr="003C197F">
        <w:rPr>
          <w:rFonts w:ascii="Arial" w:hAnsi="Arial" w:cs="Arial"/>
          <w:color w:val="4B4B4B"/>
          <w:sz w:val="20"/>
        </w:rPr>
        <w:t xml:space="preserve">Significant </w:t>
      </w:r>
      <w:r w:rsidR="006401CC" w:rsidRPr="003C197F">
        <w:rPr>
          <w:rFonts w:ascii="Arial" w:hAnsi="Arial" w:cs="Arial"/>
          <w:color w:val="4B4B4B"/>
          <w:sz w:val="20"/>
        </w:rPr>
        <w:t xml:space="preserve">votes for </w:t>
      </w:r>
      <w:r w:rsidR="005C69AA" w:rsidRPr="003C197F">
        <w:rPr>
          <w:rFonts w:ascii="Arial" w:hAnsi="Arial" w:cs="Arial"/>
          <w:color w:val="4B4B4B"/>
          <w:sz w:val="20"/>
        </w:rPr>
        <w:t xml:space="preserve">these funds </w:t>
      </w:r>
      <w:r w:rsidR="006401CC" w:rsidRPr="003C197F">
        <w:rPr>
          <w:rFonts w:ascii="Arial" w:hAnsi="Arial" w:cs="Arial"/>
          <w:color w:val="4B4B4B"/>
          <w:sz w:val="20"/>
        </w:rPr>
        <w:t xml:space="preserve">during the year </w:t>
      </w:r>
      <w:r w:rsidR="00ED6D3C" w:rsidRPr="003C197F">
        <w:rPr>
          <w:rFonts w:ascii="Arial" w:hAnsi="Arial" w:cs="Arial"/>
          <w:color w:val="4B4B4B"/>
          <w:sz w:val="20"/>
        </w:rPr>
        <w:t xml:space="preserve">to </w:t>
      </w:r>
      <w:r w:rsidR="000E7E5D" w:rsidRPr="009A77FD">
        <w:rPr>
          <w:rFonts w:ascii="Arial" w:hAnsi="Arial" w:cs="Arial"/>
          <w:color w:val="4B4B4B"/>
          <w:sz w:val="20"/>
        </w:rPr>
        <w:t xml:space="preserve">30 </w:t>
      </w:r>
      <w:r w:rsidR="007161A7" w:rsidRPr="009A77FD">
        <w:rPr>
          <w:rFonts w:ascii="Arial" w:hAnsi="Arial" w:cs="Arial"/>
          <w:color w:val="4B4B4B"/>
          <w:sz w:val="20"/>
        </w:rPr>
        <w:t>September</w:t>
      </w:r>
      <w:r w:rsidR="002A04E2" w:rsidRPr="009A77FD">
        <w:rPr>
          <w:rFonts w:ascii="Arial" w:hAnsi="Arial" w:cs="Arial"/>
          <w:color w:val="4B4B4B"/>
          <w:sz w:val="20"/>
        </w:rPr>
        <w:t xml:space="preserve"> 2024</w:t>
      </w:r>
      <w:r w:rsidR="00ED6D3C" w:rsidRPr="003C197F">
        <w:rPr>
          <w:rFonts w:ascii="Arial" w:hAnsi="Arial" w:cs="Arial"/>
          <w:color w:val="4B4B4B"/>
          <w:sz w:val="20"/>
        </w:rPr>
        <w:t xml:space="preserve"> </w:t>
      </w:r>
      <w:r w:rsidR="006401CC" w:rsidRPr="003C197F">
        <w:rPr>
          <w:rFonts w:ascii="Arial" w:hAnsi="Arial" w:cs="Arial"/>
          <w:color w:val="4B4B4B"/>
          <w:sz w:val="20"/>
        </w:rPr>
        <w:t>have</w:t>
      </w:r>
      <w:r w:rsidR="006401CC">
        <w:rPr>
          <w:rFonts w:ascii="Arial" w:hAnsi="Arial" w:cs="Arial"/>
          <w:color w:val="4B4B4B"/>
          <w:sz w:val="20"/>
        </w:rPr>
        <w:t xml:space="preserve"> been summarised in the table below:</w:t>
      </w:r>
    </w:p>
    <w:p w14:paraId="085FF798" w14:textId="77777777" w:rsidR="00F867F6" w:rsidRDefault="00F867F6" w:rsidP="00BA5624">
      <w:pPr>
        <w:ind w:right="-30"/>
        <w:jc w:val="both"/>
        <w:rPr>
          <w:rFonts w:ascii="Arial" w:hAnsi="Arial" w:cs="Arial"/>
          <w:color w:val="4B4B4B"/>
          <w:sz w:val="20"/>
        </w:rPr>
      </w:pPr>
    </w:p>
    <w:p w14:paraId="7A95B7B9" w14:textId="77777777" w:rsidR="00F83A74" w:rsidRDefault="00F154D9" w:rsidP="00F83A74">
      <w:pPr>
        <w:ind w:right="-30"/>
        <w:jc w:val="both"/>
        <w:rPr>
          <w:rFonts w:ascii="Arial" w:hAnsi="Arial" w:cs="Arial"/>
          <w:color w:val="4B4B4B"/>
          <w:sz w:val="20"/>
        </w:rPr>
      </w:pPr>
      <w:r w:rsidRPr="003C197F">
        <w:rPr>
          <w:rFonts w:ascii="Arial" w:hAnsi="Arial" w:cs="Arial"/>
          <w:color w:val="4B4B4B"/>
          <w:sz w:val="20"/>
        </w:rPr>
        <w:t xml:space="preserve">The </w:t>
      </w:r>
      <w:r w:rsidRPr="009A77FD">
        <w:rPr>
          <w:rFonts w:ascii="Arial" w:hAnsi="Arial" w:cs="Arial"/>
          <w:color w:val="4B4B4B"/>
          <w:sz w:val="20"/>
        </w:rPr>
        <w:t>Trustees deem</w:t>
      </w:r>
      <w:r w:rsidRPr="003C197F">
        <w:rPr>
          <w:rFonts w:ascii="Arial" w:hAnsi="Arial" w:cs="Arial"/>
          <w:color w:val="4B4B4B"/>
          <w:sz w:val="20"/>
        </w:rPr>
        <w:t xml:space="preserve"> this voting behaviour to be in line with the </w:t>
      </w:r>
      <w:r w:rsidRPr="009A77FD">
        <w:rPr>
          <w:rFonts w:ascii="Arial" w:hAnsi="Arial" w:cs="Arial"/>
          <w:color w:val="4B4B4B"/>
          <w:sz w:val="20"/>
        </w:rPr>
        <w:t>Scheme</w:t>
      </w:r>
      <w:r w:rsidRPr="003C197F">
        <w:rPr>
          <w:rFonts w:ascii="Arial" w:hAnsi="Arial" w:cs="Arial"/>
          <w:color w:val="4B4B4B"/>
          <w:sz w:val="20"/>
        </w:rPr>
        <w:t>’s stewardship</w:t>
      </w:r>
      <w:r>
        <w:rPr>
          <w:rFonts w:ascii="Arial" w:hAnsi="Arial" w:cs="Arial"/>
          <w:color w:val="4B4B4B"/>
          <w:sz w:val="20"/>
        </w:rPr>
        <w:t xml:space="preserve"> priorities</w:t>
      </w:r>
      <w:r w:rsidRPr="00E94427">
        <w:rPr>
          <w:rFonts w:ascii="Arial" w:hAnsi="Arial" w:cs="Arial"/>
          <w:color w:val="4B4B4B"/>
          <w:sz w:val="20"/>
        </w:rPr>
        <w:t xml:space="preserve">, which include but are not limited to climate change, </w:t>
      </w:r>
      <w:r w:rsidRPr="0035028B">
        <w:rPr>
          <w:rFonts w:ascii="Arial" w:hAnsi="Arial" w:cs="Arial"/>
          <w:color w:val="4B4B4B"/>
          <w:sz w:val="20"/>
        </w:rPr>
        <w:t>biodiversity, diversity and ethnicity, remuneration and</w:t>
      </w:r>
      <w:r w:rsidRPr="00AD45E8">
        <w:rPr>
          <w:rFonts w:ascii="Arial" w:hAnsi="Arial" w:cs="Arial"/>
          <w:color w:val="4B4B4B"/>
          <w:sz w:val="20"/>
        </w:rPr>
        <w:t xml:space="preserve"> governance</w:t>
      </w:r>
      <w:r>
        <w:rPr>
          <w:rFonts w:ascii="Arial" w:hAnsi="Arial" w:cs="Arial"/>
          <w:color w:val="4B4B4B"/>
          <w:sz w:val="20"/>
        </w:rPr>
        <w:t>.</w:t>
      </w:r>
    </w:p>
    <w:p w14:paraId="0E8B15E2" w14:textId="77777777" w:rsidR="00927ABD" w:rsidRDefault="00927ABD" w:rsidP="00F83A74">
      <w:pPr>
        <w:ind w:right="-30"/>
        <w:jc w:val="both"/>
        <w:rPr>
          <w:rFonts w:ascii="Arial" w:hAnsi="Arial" w:cs="Arial"/>
          <w:color w:val="4B4B4B"/>
          <w:sz w:val="20"/>
        </w:rPr>
      </w:pPr>
    </w:p>
    <w:p w14:paraId="7AC89AD3" w14:textId="7E047AAA" w:rsidR="00927ABD" w:rsidRDefault="00927ABD" w:rsidP="00F83A74">
      <w:pPr>
        <w:ind w:right="-30"/>
        <w:jc w:val="both"/>
        <w:rPr>
          <w:rFonts w:ascii="Arial" w:hAnsi="Arial" w:cs="Arial"/>
          <w:color w:val="4B4B4B"/>
          <w:sz w:val="20"/>
        </w:rPr>
      </w:pPr>
      <w:r>
        <w:rPr>
          <w:rFonts w:ascii="Arial" w:hAnsi="Arial" w:cs="Arial"/>
          <w:b/>
          <w:bCs/>
          <w:color w:val="4B4B4B"/>
          <w:sz w:val="20"/>
          <w:u w:val="single"/>
        </w:rPr>
        <w:t>LGIM Multi-Asset Fund</w:t>
      </w:r>
    </w:p>
    <w:p w14:paraId="6E9059B7" w14:textId="77777777" w:rsidR="000E095E" w:rsidRDefault="000E095E" w:rsidP="00BA5624">
      <w:pPr>
        <w:ind w:right="-30"/>
        <w:jc w:val="both"/>
        <w:rPr>
          <w:rFonts w:ascii="Arial" w:hAnsi="Arial" w:cs="Arial"/>
          <w:color w:val="4B4B4B"/>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7138"/>
      </w:tblGrid>
      <w:tr w:rsidR="002E5837" w:rsidRPr="008A1BAC" w14:paraId="41FC039D" w14:textId="77777777" w:rsidTr="00DA4641">
        <w:tc>
          <w:tcPr>
            <w:tcW w:w="2184" w:type="dxa"/>
            <w:shd w:val="clear" w:color="auto" w:fill="auto"/>
          </w:tcPr>
          <w:p w14:paraId="32CEBDF0" w14:textId="77777777" w:rsidR="002E5837" w:rsidRPr="00DC7866" w:rsidRDefault="002E5837" w:rsidP="00DA4641">
            <w:pPr>
              <w:ind w:right="-30"/>
              <w:jc w:val="both"/>
              <w:rPr>
                <w:rFonts w:ascii="Arial" w:hAnsi="Arial" w:cs="Arial"/>
                <w:b/>
                <w:color w:val="4B4B4B"/>
                <w:sz w:val="20"/>
              </w:rPr>
            </w:pPr>
            <w:bookmarkStart w:id="7" w:name="_Hlk114245237"/>
            <w:r w:rsidRPr="00DC7866">
              <w:rPr>
                <w:rFonts w:ascii="Arial" w:hAnsi="Arial" w:cs="Arial"/>
                <w:b/>
                <w:color w:val="4B4B4B"/>
                <w:sz w:val="20"/>
              </w:rPr>
              <w:t>Company Name</w:t>
            </w:r>
          </w:p>
        </w:tc>
        <w:tc>
          <w:tcPr>
            <w:tcW w:w="7138" w:type="dxa"/>
            <w:shd w:val="clear" w:color="auto" w:fill="auto"/>
          </w:tcPr>
          <w:p w14:paraId="40596ECA" w14:textId="77777777" w:rsidR="002E5837" w:rsidRPr="00DC7866" w:rsidRDefault="002E5837" w:rsidP="00DA4641">
            <w:pPr>
              <w:ind w:right="-30"/>
              <w:jc w:val="both"/>
              <w:rPr>
                <w:rFonts w:ascii="Arial" w:hAnsi="Arial" w:cs="Arial"/>
                <w:b/>
                <w:color w:val="4B4B4B"/>
                <w:sz w:val="20"/>
              </w:rPr>
            </w:pPr>
            <w:r w:rsidRPr="00DC7866">
              <w:rPr>
                <w:rFonts w:ascii="Arial" w:hAnsi="Arial" w:cs="Arial"/>
                <w:b/>
                <w:color w:val="4B4B4B"/>
                <w:sz w:val="20"/>
              </w:rPr>
              <w:t>Details of Vote</w:t>
            </w:r>
          </w:p>
        </w:tc>
      </w:tr>
      <w:tr w:rsidR="002E5837" w:rsidRPr="008A1BAC" w14:paraId="4E6E7156" w14:textId="77777777" w:rsidTr="00DA4641">
        <w:tc>
          <w:tcPr>
            <w:tcW w:w="2184" w:type="dxa"/>
            <w:shd w:val="clear" w:color="auto" w:fill="auto"/>
          </w:tcPr>
          <w:p w14:paraId="7C237BC4" w14:textId="47D5D48D" w:rsidR="002E5837" w:rsidRPr="003D143C" w:rsidRDefault="00460DDE" w:rsidP="00DA4641">
            <w:pPr>
              <w:ind w:right="-30"/>
              <w:rPr>
                <w:rFonts w:ascii="Arial" w:hAnsi="Arial" w:cs="Arial"/>
                <w:b/>
                <w:bCs/>
                <w:color w:val="4B4B4B"/>
                <w:sz w:val="20"/>
              </w:rPr>
            </w:pPr>
            <w:r>
              <w:rPr>
                <w:rFonts w:ascii="Arial" w:hAnsi="Arial" w:cs="Arial"/>
                <w:b/>
                <w:bCs/>
                <w:color w:val="4B4B4B"/>
                <w:sz w:val="20"/>
              </w:rPr>
              <w:t>Apple Inc</w:t>
            </w:r>
          </w:p>
        </w:tc>
        <w:tc>
          <w:tcPr>
            <w:tcW w:w="7138" w:type="dxa"/>
            <w:shd w:val="clear" w:color="auto" w:fill="auto"/>
          </w:tcPr>
          <w:p w14:paraId="78501752" w14:textId="093158C2" w:rsidR="002E5837" w:rsidRPr="0024774E" w:rsidRDefault="002E5837" w:rsidP="00DA4641">
            <w:pPr>
              <w:jc w:val="both"/>
              <w:rPr>
                <w:rFonts w:ascii="Arial" w:hAnsi="Arial" w:cs="Arial"/>
                <w:bCs/>
                <w:color w:val="4B4B4B"/>
                <w:sz w:val="20"/>
              </w:rPr>
            </w:pPr>
            <w:r>
              <w:rPr>
                <w:rFonts w:ascii="Arial" w:hAnsi="Arial" w:cs="Arial"/>
                <w:b/>
                <w:color w:val="4B4B4B"/>
                <w:sz w:val="20"/>
              </w:rPr>
              <w:t>Date of vote</w:t>
            </w:r>
            <w:r w:rsidRPr="00B616E3">
              <w:rPr>
                <w:rFonts w:ascii="Arial" w:hAnsi="Arial" w:cs="Arial"/>
                <w:b/>
                <w:color w:val="4B4B4B"/>
                <w:sz w:val="20"/>
              </w:rPr>
              <w:t>:</w:t>
            </w:r>
            <w:r>
              <w:rPr>
                <w:rFonts w:ascii="Arial" w:hAnsi="Arial" w:cs="Arial"/>
                <w:b/>
                <w:color w:val="4B4B4B"/>
                <w:sz w:val="20"/>
              </w:rPr>
              <w:t xml:space="preserve"> </w:t>
            </w:r>
            <w:r w:rsidR="00EB6085" w:rsidRPr="00954C4B">
              <w:rPr>
                <w:rFonts w:ascii="Arial" w:hAnsi="Arial" w:cs="Arial"/>
                <w:bCs/>
                <w:color w:val="4B4B4B"/>
                <w:sz w:val="20"/>
              </w:rPr>
              <w:t>28 February 2024</w:t>
            </w:r>
          </w:p>
          <w:p w14:paraId="339B8E37" w14:textId="77777777" w:rsidR="002E5837" w:rsidRDefault="002E5837" w:rsidP="00DA4641">
            <w:pPr>
              <w:jc w:val="both"/>
              <w:rPr>
                <w:rFonts w:ascii="Arial" w:hAnsi="Arial" w:cs="Arial"/>
                <w:b/>
                <w:color w:val="4B4B4B"/>
                <w:sz w:val="20"/>
              </w:rPr>
            </w:pPr>
          </w:p>
          <w:p w14:paraId="71AB9D55" w14:textId="2C37C14D" w:rsidR="002E5837" w:rsidRDefault="002E5837" w:rsidP="00DA4641">
            <w:pPr>
              <w:jc w:val="both"/>
              <w:rPr>
                <w:rFonts w:ascii="Arial" w:hAnsi="Arial" w:cs="Arial"/>
                <w:b/>
                <w:color w:val="4B4B4B"/>
                <w:sz w:val="20"/>
              </w:rPr>
            </w:pPr>
            <w:r>
              <w:rPr>
                <w:rFonts w:ascii="Arial" w:hAnsi="Arial" w:cs="Arial"/>
                <w:b/>
                <w:color w:val="4B4B4B"/>
                <w:sz w:val="20"/>
              </w:rPr>
              <w:t>Approximate size of Fund’s holding:</w:t>
            </w:r>
            <w:r w:rsidRPr="0024774E">
              <w:rPr>
                <w:rFonts w:ascii="Arial" w:hAnsi="Arial" w:cs="Arial"/>
                <w:bCs/>
                <w:color w:val="4B4B4B"/>
                <w:sz w:val="20"/>
              </w:rPr>
              <w:t xml:space="preserve"> </w:t>
            </w:r>
            <w:r w:rsidR="00EB6085">
              <w:rPr>
                <w:rFonts w:ascii="Arial" w:hAnsi="Arial" w:cs="Arial"/>
                <w:bCs/>
                <w:color w:val="4B4B4B"/>
                <w:sz w:val="20"/>
              </w:rPr>
              <w:t>0.</w:t>
            </w:r>
            <w:r w:rsidR="00D21EA0">
              <w:rPr>
                <w:rFonts w:ascii="Arial" w:hAnsi="Arial" w:cs="Arial"/>
                <w:bCs/>
                <w:color w:val="4B4B4B"/>
                <w:sz w:val="20"/>
              </w:rPr>
              <w:t>51</w:t>
            </w:r>
            <w:r w:rsidR="00EB6085">
              <w:rPr>
                <w:rFonts w:ascii="Arial" w:hAnsi="Arial" w:cs="Arial"/>
                <w:bCs/>
                <w:color w:val="4B4B4B"/>
                <w:sz w:val="20"/>
              </w:rPr>
              <w:t>%</w:t>
            </w:r>
          </w:p>
          <w:p w14:paraId="5FBFBF69" w14:textId="77777777" w:rsidR="002E5837" w:rsidRDefault="002E5837" w:rsidP="00DA4641">
            <w:pPr>
              <w:jc w:val="both"/>
              <w:rPr>
                <w:rFonts w:ascii="Arial" w:hAnsi="Arial" w:cs="Arial"/>
                <w:b/>
                <w:color w:val="4B4B4B"/>
                <w:sz w:val="20"/>
              </w:rPr>
            </w:pPr>
          </w:p>
          <w:p w14:paraId="5A1F10F6" w14:textId="77777777" w:rsidR="002E5837" w:rsidRPr="00B616E3" w:rsidRDefault="002E5837" w:rsidP="00DA4641">
            <w:pPr>
              <w:jc w:val="both"/>
              <w:rPr>
                <w:rFonts w:ascii="Arial" w:hAnsi="Arial" w:cs="Arial"/>
                <w:b/>
                <w:color w:val="4B4B4B"/>
                <w:sz w:val="20"/>
              </w:rPr>
            </w:pPr>
            <w:r w:rsidRPr="00B616E3">
              <w:rPr>
                <w:rFonts w:ascii="Arial" w:hAnsi="Arial" w:cs="Arial"/>
                <w:b/>
                <w:color w:val="4B4B4B"/>
                <w:sz w:val="20"/>
              </w:rPr>
              <w:t>Summary of the resolution:</w:t>
            </w:r>
          </w:p>
          <w:p w14:paraId="7E0073BE" w14:textId="0316CAD2" w:rsidR="002E5837" w:rsidRDefault="00954C4B" w:rsidP="00DA4641">
            <w:pPr>
              <w:jc w:val="both"/>
              <w:rPr>
                <w:rFonts w:ascii="Arial" w:hAnsi="Arial" w:cs="Arial"/>
                <w:bCs/>
                <w:color w:val="4B4B4B"/>
                <w:sz w:val="20"/>
              </w:rPr>
            </w:pPr>
            <w:r w:rsidRPr="00954C4B">
              <w:rPr>
                <w:rFonts w:ascii="Arial" w:hAnsi="Arial" w:cs="Arial"/>
                <w:bCs/>
                <w:color w:val="4B4B4B"/>
                <w:sz w:val="20"/>
              </w:rPr>
              <w:t>Report on Risks of Omitting Viewpoint and Ideological Diversity from EEO Policy</w:t>
            </w:r>
          </w:p>
          <w:p w14:paraId="7F144492" w14:textId="77777777" w:rsidR="00954C4B" w:rsidRPr="00B616E3" w:rsidRDefault="00954C4B" w:rsidP="00DA4641">
            <w:pPr>
              <w:jc w:val="both"/>
              <w:rPr>
                <w:rFonts w:ascii="Arial" w:hAnsi="Arial" w:cs="Arial"/>
                <w:b/>
                <w:color w:val="4B4B4B"/>
                <w:sz w:val="20"/>
              </w:rPr>
            </w:pPr>
          </w:p>
          <w:p w14:paraId="7265397B" w14:textId="41904506" w:rsidR="002E5837" w:rsidRPr="00954C4B" w:rsidRDefault="002E5837" w:rsidP="00DA4641">
            <w:pPr>
              <w:jc w:val="both"/>
              <w:rPr>
                <w:rFonts w:ascii="Arial" w:hAnsi="Arial" w:cs="Arial"/>
                <w:bCs/>
                <w:color w:val="4B4B4B"/>
                <w:sz w:val="20"/>
              </w:rPr>
            </w:pPr>
            <w:r w:rsidRPr="00B616E3">
              <w:rPr>
                <w:rFonts w:ascii="Arial" w:hAnsi="Arial" w:cs="Arial"/>
                <w:b/>
                <w:color w:val="4B4B4B"/>
                <w:sz w:val="20"/>
              </w:rPr>
              <w:t xml:space="preserve">How LGIM voted:  </w:t>
            </w:r>
            <w:r w:rsidR="00954C4B" w:rsidRPr="00954C4B">
              <w:rPr>
                <w:rFonts w:ascii="Arial" w:hAnsi="Arial" w:cs="Arial"/>
                <w:bCs/>
                <w:color w:val="4B4B4B"/>
                <w:sz w:val="20"/>
              </w:rPr>
              <w:t>Against</w:t>
            </w:r>
          </w:p>
          <w:p w14:paraId="30467233" w14:textId="77777777" w:rsidR="002E5837" w:rsidRPr="00B616E3" w:rsidRDefault="002E5837" w:rsidP="00DA4641">
            <w:pPr>
              <w:jc w:val="both"/>
              <w:rPr>
                <w:rFonts w:ascii="Arial" w:hAnsi="Arial" w:cs="Arial"/>
                <w:b/>
                <w:color w:val="4B4B4B"/>
                <w:sz w:val="20"/>
              </w:rPr>
            </w:pPr>
          </w:p>
          <w:p w14:paraId="3D6DCE54" w14:textId="77777777" w:rsidR="002F60CE" w:rsidRDefault="002E5837" w:rsidP="00DA4641">
            <w:pPr>
              <w:jc w:val="both"/>
              <w:rPr>
                <w:rFonts w:ascii="Arial" w:hAnsi="Arial" w:cs="Arial"/>
                <w:b/>
                <w:color w:val="4B4B4B"/>
                <w:sz w:val="20"/>
              </w:rPr>
            </w:pPr>
            <w:r w:rsidRPr="00B616E3">
              <w:rPr>
                <w:rFonts w:ascii="Arial" w:hAnsi="Arial" w:cs="Arial"/>
                <w:b/>
                <w:color w:val="4B4B4B"/>
                <w:sz w:val="20"/>
              </w:rPr>
              <w:t>Rationale for voting decision:</w:t>
            </w:r>
            <w:r w:rsidR="00A40D28">
              <w:rPr>
                <w:rFonts w:ascii="Arial" w:hAnsi="Arial" w:cs="Arial"/>
                <w:b/>
                <w:color w:val="4B4B4B"/>
                <w:sz w:val="20"/>
              </w:rPr>
              <w:t xml:space="preserve"> </w:t>
            </w:r>
          </w:p>
          <w:p w14:paraId="1997E43F" w14:textId="6CEABCA8" w:rsidR="002E5837" w:rsidRPr="00A40D28" w:rsidRDefault="00A40D28" w:rsidP="00DA4641">
            <w:pPr>
              <w:jc w:val="both"/>
              <w:rPr>
                <w:rFonts w:ascii="Arial" w:hAnsi="Arial" w:cs="Arial"/>
                <w:bCs/>
                <w:color w:val="4B4B4B"/>
                <w:sz w:val="20"/>
              </w:rPr>
            </w:pPr>
            <w:r w:rsidRPr="002F60CE">
              <w:rPr>
                <w:rFonts w:ascii="Arial" w:hAnsi="Arial" w:cs="Arial"/>
                <w:bCs/>
                <w:color w:val="4B4B4B"/>
                <w:sz w:val="20"/>
              </w:rPr>
              <w:t>En</w:t>
            </w:r>
            <w:r w:rsidRPr="00A40D28">
              <w:rPr>
                <w:rFonts w:ascii="Arial" w:hAnsi="Arial" w:cs="Arial"/>
                <w:bCs/>
                <w:color w:val="4B4B4B"/>
                <w:sz w:val="20"/>
              </w:rPr>
              <w:t xml:space="preserve">vironmental and Social: </w:t>
            </w:r>
            <w:r w:rsidR="00AE6243">
              <w:rPr>
                <w:rFonts w:ascii="Arial" w:hAnsi="Arial" w:cs="Arial"/>
                <w:bCs/>
                <w:color w:val="4B4B4B"/>
                <w:sz w:val="20"/>
              </w:rPr>
              <w:t>T</w:t>
            </w:r>
            <w:r w:rsidRPr="00A40D28">
              <w:rPr>
                <w:rFonts w:ascii="Arial" w:hAnsi="Arial" w:cs="Arial"/>
                <w:bCs/>
                <w:color w:val="4B4B4B"/>
                <w:sz w:val="20"/>
              </w:rPr>
              <w:t xml:space="preserve">he company appears to be providing shareholders with sufficient disclosure around its diversity and inclusion efforts and </w:t>
            </w:r>
            <w:proofErr w:type="spellStart"/>
            <w:r w:rsidRPr="00A40D28">
              <w:rPr>
                <w:rFonts w:ascii="Arial" w:hAnsi="Arial" w:cs="Arial"/>
                <w:bCs/>
                <w:color w:val="4B4B4B"/>
                <w:sz w:val="20"/>
              </w:rPr>
              <w:t>nondiscrimination</w:t>
            </w:r>
            <w:proofErr w:type="spellEnd"/>
            <w:r w:rsidRPr="00A40D28">
              <w:rPr>
                <w:rFonts w:ascii="Arial" w:hAnsi="Arial" w:cs="Arial"/>
                <w:bCs/>
                <w:color w:val="4B4B4B"/>
                <w:sz w:val="20"/>
              </w:rPr>
              <w:t xml:space="preserve"> policies, and including viewpoint and ideology in EEO policies does not appear to be a standard industry practice.</w:t>
            </w:r>
          </w:p>
          <w:p w14:paraId="17A8A4B2" w14:textId="77777777" w:rsidR="002E5837" w:rsidRPr="00B616E3" w:rsidRDefault="002E5837" w:rsidP="00DA4641">
            <w:pPr>
              <w:jc w:val="both"/>
              <w:rPr>
                <w:rFonts w:ascii="Arial" w:hAnsi="Arial" w:cs="Arial"/>
                <w:b/>
                <w:color w:val="4B4B4B"/>
                <w:sz w:val="20"/>
              </w:rPr>
            </w:pPr>
          </w:p>
          <w:p w14:paraId="3BC2FA6F" w14:textId="77777777" w:rsidR="002E5837" w:rsidRPr="00B616E3" w:rsidRDefault="002E5837" w:rsidP="00DA4641">
            <w:pPr>
              <w:jc w:val="both"/>
              <w:rPr>
                <w:rFonts w:ascii="Arial" w:hAnsi="Arial" w:cs="Arial"/>
                <w:b/>
                <w:color w:val="4B4B4B"/>
                <w:sz w:val="20"/>
              </w:rPr>
            </w:pPr>
            <w:r w:rsidRPr="00B616E3">
              <w:rPr>
                <w:rFonts w:ascii="Arial" w:hAnsi="Arial" w:cs="Arial"/>
                <w:b/>
                <w:color w:val="4B4B4B"/>
                <w:sz w:val="20"/>
              </w:rPr>
              <w:t>Why was the vote significant?</w:t>
            </w:r>
          </w:p>
          <w:p w14:paraId="6A050AE4" w14:textId="11D98656" w:rsidR="002E5837" w:rsidRDefault="002F60CE" w:rsidP="009B167C">
            <w:pPr>
              <w:jc w:val="both"/>
              <w:rPr>
                <w:rFonts w:ascii="Arial" w:hAnsi="Arial" w:cs="Arial"/>
                <w:color w:val="4B4B4B"/>
                <w:sz w:val="20"/>
              </w:rPr>
            </w:pPr>
            <w:r w:rsidRPr="002F60CE">
              <w:rPr>
                <w:rFonts w:ascii="Arial" w:hAnsi="Arial" w:cs="Arial"/>
                <w:color w:val="4B4B4B"/>
                <w:sz w:val="20"/>
              </w:rPr>
              <w:t>Diversity: LGIM views diversity as a financially material issue for our clients, with implications for the assets we manage on their behalf.</w:t>
            </w:r>
          </w:p>
          <w:p w14:paraId="552B1B9E" w14:textId="77777777" w:rsidR="002F60CE" w:rsidRDefault="002F60CE" w:rsidP="009B167C">
            <w:pPr>
              <w:jc w:val="both"/>
              <w:rPr>
                <w:rFonts w:ascii="Arial" w:hAnsi="Arial" w:cs="Arial"/>
                <w:color w:val="4B4B4B"/>
                <w:sz w:val="20"/>
              </w:rPr>
            </w:pPr>
          </w:p>
          <w:p w14:paraId="735C4E65" w14:textId="41C4E10B" w:rsidR="00440E8D" w:rsidRDefault="009B4703" w:rsidP="009B167C">
            <w:pPr>
              <w:jc w:val="both"/>
              <w:rPr>
                <w:rFonts w:ascii="Arial" w:hAnsi="Arial" w:cs="Arial"/>
                <w:b/>
                <w:color w:val="4B4B4B"/>
                <w:sz w:val="20"/>
              </w:rPr>
            </w:pPr>
            <w:r>
              <w:rPr>
                <w:rFonts w:ascii="Arial" w:hAnsi="Arial" w:cs="Arial"/>
                <w:b/>
                <w:color w:val="4B4B4B"/>
                <w:sz w:val="20"/>
              </w:rPr>
              <w:t>Outcome:</w:t>
            </w:r>
          </w:p>
          <w:p w14:paraId="31F455D7" w14:textId="77777777" w:rsidR="009B4703" w:rsidRPr="005D3225" w:rsidRDefault="002F60CE" w:rsidP="009B167C">
            <w:pPr>
              <w:jc w:val="both"/>
              <w:rPr>
                <w:rFonts w:ascii="Arial" w:hAnsi="Arial" w:cs="Arial"/>
                <w:bCs/>
                <w:color w:val="4B4B4B"/>
                <w:sz w:val="20"/>
              </w:rPr>
            </w:pPr>
            <w:r w:rsidRPr="005D3225">
              <w:rPr>
                <w:rFonts w:ascii="Arial" w:hAnsi="Arial" w:cs="Arial"/>
                <w:bCs/>
                <w:color w:val="4B4B4B"/>
                <w:sz w:val="20"/>
              </w:rPr>
              <w:t xml:space="preserve">The vote </w:t>
            </w:r>
            <w:r w:rsidR="005D3225" w:rsidRPr="005D3225">
              <w:rPr>
                <w:rFonts w:ascii="Arial" w:hAnsi="Arial" w:cs="Arial"/>
                <w:bCs/>
                <w:color w:val="4B4B4B"/>
                <w:sz w:val="20"/>
              </w:rPr>
              <w:t>did not pass.</w:t>
            </w:r>
          </w:p>
          <w:p w14:paraId="3A1B8FF5" w14:textId="6EAB0539" w:rsidR="005D3225" w:rsidRPr="00B616E3" w:rsidRDefault="005D3225" w:rsidP="009B167C">
            <w:pPr>
              <w:jc w:val="both"/>
              <w:rPr>
                <w:rFonts w:ascii="Arial" w:hAnsi="Arial" w:cs="Arial"/>
                <w:b/>
                <w:color w:val="4B4B4B"/>
                <w:sz w:val="20"/>
              </w:rPr>
            </w:pPr>
          </w:p>
        </w:tc>
      </w:tr>
      <w:tr w:rsidR="009B4703" w:rsidRPr="008A1BAC" w14:paraId="533A7939" w14:textId="77777777" w:rsidTr="00DA4641">
        <w:tc>
          <w:tcPr>
            <w:tcW w:w="2184" w:type="dxa"/>
            <w:shd w:val="clear" w:color="auto" w:fill="auto"/>
          </w:tcPr>
          <w:p w14:paraId="7DFEC715" w14:textId="0D2AC96A" w:rsidR="009B4703" w:rsidRPr="00C9147F" w:rsidRDefault="009B5963" w:rsidP="009B4703">
            <w:pPr>
              <w:ind w:right="-30"/>
              <w:rPr>
                <w:rFonts w:ascii="Arial" w:hAnsi="Arial" w:cs="Arial"/>
                <w:b/>
                <w:bCs/>
                <w:color w:val="4B4B4B"/>
                <w:sz w:val="20"/>
              </w:rPr>
            </w:pPr>
            <w:r>
              <w:rPr>
                <w:rFonts w:ascii="Arial" w:hAnsi="Arial" w:cs="Arial"/>
                <w:b/>
                <w:bCs/>
                <w:color w:val="4B4B4B"/>
                <w:sz w:val="20"/>
              </w:rPr>
              <w:t>Shell Plc</w:t>
            </w:r>
          </w:p>
        </w:tc>
        <w:tc>
          <w:tcPr>
            <w:tcW w:w="7138" w:type="dxa"/>
            <w:shd w:val="clear" w:color="auto" w:fill="auto"/>
          </w:tcPr>
          <w:p w14:paraId="575D6BF5" w14:textId="571DADF0" w:rsidR="009B4703" w:rsidRPr="0024774E" w:rsidRDefault="009B4703" w:rsidP="009B4703">
            <w:pPr>
              <w:jc w:val="both"/>
              <w:rPr>
                <w:rFonts w:ascii="Arial" w:hAnsi="Arial" w:cs="Arial"/>
                <w:bCs/>
                <w:color w:val="4B4B4B"/>
                <w:sz w:val="20"/>
              </w:rPr>
            </w:pPr>
            <w:r>
              <w:rPr>
                <w:rFonts w:ascii="Arial" w:hAnsi="Arial" w:cs="Arial"/>
                <w:b/>
                <w:color w:val="4B4B4B"/>
                <w:sz w:val="20"/>
              </w:rPr>
              <w:t>Date of vote</w:t>
            </w:r>
            <w:r w:rsidRPr="00B616E3">
              <w:rPr>
                <w:rFonts w:ascii="Arial" w:hAnsi="Arial" w:cs="Arial"/>
                <w:b/>
                <w:color w:val="4B4B4B"/>
                <w:sz w:val="20"/>
              </w:rPr>
              <w:t>:</w:t>
            </w:r>
            <w:r>
              <w:rPr>
                <w:rFonts w:ascii="Arial" w:hAnsi="Arial" w:cs="Arial"/>
                <w:b/>
                <w:color w:val="4B4B4B"/>
                <w:sz w:val="20"/>
              </w:rPr>
              <w:t xml:space="preserve"> </w:t>
            </w:r>
            <w:r w:rsidR="009B5963" w:rsidRPr="009B5963">
              <w:rPr>
                <w:rFonts w:ascii="Arial" w:hAnsi="Arial" w:cs="Arial"/>
                <w:bCs/>
                <w:color w:val="4B4B4B"/>
                <w:sz w:val="20"/>
              </w:rPr>
              <w:t>21 May 2024</w:t>
            </w:r>
          </w:p>
          <w:p w14:paraId="36038606" w14:textId="77777777" w:rsidR="009B4703" w:rsidRDefault="009B4703" w:rsidP="009B4703">
            <w:pPr>
              <w:jc w:val="both"/>
              <w:rPr>
                <w:rFonts w:ascii="Arial" w:hAnsi="Arial" w:cs="Arial"/>
                <w:b/>
                <w:color w:val="4B4B4B"/>
                <w:sz w:val="20"/>
              </w:rPr>
            </w:pPr>
          </w:p>
          <w:p w14:paraId="40395CDC" w14:textId="47750679" w:rsidR="009B4703" w:rsidRDefault="009B4703" w:rsidP="009B4703">
            <w:pPr>
              <w:jc w:val="both"/>
              <w:rPr>
                <w:rFonts w:ascii="Arial" w:hAnsi="Arial" w:cs="Arial"/>
                <w:b/>
                <w:color w:val="4B4B4B"/>
                <w:sz w:val="20"/>
              </w:rPr>
            </w:pPr>
            <w:r>
              <w:rPr>
                <w:rFonts w:ascii="Arial" w:hAnsi="Arial" w:cs="Arial"/>
                <w:b/>
                <w:color w:val="4B4B4B"/>
                <w:sz w:val="20"/>
              </w:rPr>
              <w:t>Approximate size of Fund’s holding:</w:t>
            </w:r>
            <w:r w:rsidRPr="0024774E">
              <w:rPr>
                <w:rFonts w:ascii="Arial" w:hAnsi="Arial" w:cs="Arial"/>
                <w:bCs/>
                <w:color w:val="4B4B4B"/>
                <w:sz w:val="20"/>
              </w:rPr>
              <w:t xml:space="preserve"> </w:t>
            </w:r>
            <w:r w:rsidR="009B5963">
              <w:rPr>
                <w:rFonts w:ascii="Arial" w:hAnsi="Arial" w:cs="Arial"/>
                <w:bCs/>
                <w:color w:val="4B4B4B"/>
                <w:sz w:val="20"/>
              </w:rPr>
              <w:t>0.</w:t>
            </w:r>
            <w:r w:rsidR="002C0F49">
              <w:rPr>
                <w:rFonts w:ascii="Arial" w:hAnsi="Arial" w:cs="Arial"/>
                <w:bCs/>
                <w:color w:val="4B4B4B"/>
                <w:sz w:val="20"/>
              </w:rPr>
              <w:t>55</w:t>
            </w:r>
            <w:r w:rsidR="009B5963">
              <w:rPr>
                <w:rFonts w:ascii="Arial" w:hAnsi="Arial" w:cs="Arial"/>
                <w:bCs/>
                <w:color w:val="4B4B4B"/>
                <w:sz w:val="20"/>
              </w:rPr>
              <w:t>%</w:t>
            </w:r>
          </w:p>
          <w:p w14:paraId="73AC451A" w14:textId="77777777" w:rsidR="009B4703" w:rsidRDefault="009B4703" w:rsidP="009B4703">
            <w:pPr>
              <w:jc w:val="both"/>
              <w:rPr>
                <w:rFonts w:ascii="Arial" w:hAnsi="Arial" w:cs="Arial"/>
                <w:b/>
                <w:color w:val="4B4B4B"/>
                <w:sz w:val="20"/>
              </w:rPr>
            </w:pPr>
          </w:p>
          <w:p w14:paraId="2CB51972" w14:textId="77777777" w:rsidR="005946A8" w:rsidRDefault="009B4703" w:rsidP="009B4703">
            <w:pPr>
              <w:jc w:val="both"/>
              <w:rPr>
                <w:rFonts w:ascii="Arial" w:hAnsi="Arial" w:cs="Arial"/>
                <w:b/>
                <w:color w:val="4B4B4B"/>
                <w:sz w:val="20"/>
              </w:rPr>
            </w:pPr>
            <w:r w:rsidRPr="00B616E3">
              <w:rPr>
                <w:rFonts w:ascii="Arial" w:hAnsi="Arial" w:cs="Arial"/>
                <w:b/>
                <w:color w:val="4B4B4B"/>
                <w:sz w:val="20"/>
              </w:rPr>
              <w:t>Summary of the resolution:</w:t>
            </w:r>
            <w:r w:rsidR="005946A8">
              <w:rPr>
                <w:rFonts w:ascii="Arial" w:hAnsi="Arial" w:cs="Arial"/>
                <w:b/>
                <w:color w:val="4B4B4B"/>
                <w:sz w:val="20"/>
              </w:rPr>
              <w:t xml:space="preserve"> </w:t>
            </w:r>
          </w:p>
          <w:p w14:paraId="6C1B8B43" w14:textId="2E55CD63" w:rsidR="009B4703" w:rsidRDefault="009B4703" w:rsidP="009B4703">
            <w:pPr>
              <w:jc w:val="both"/>
              <w:rPr>
                <w:rFonts w:ascii="Arial" w:hAnsi="Arial" w:cs="Arial"/>
                <w:bCs/>
                <w:color w:val="4B4B4B"/>
                <w:sz w:val="20"/>
              </w:rPr>
            </w:pPr>
            <w:r>
              <w:rPr>
                <w:rFonts w:ascii="Arial" w:hAnsi="Arial" w:cs="Arial"/>
                <w:bCs/>
                <w:color w:val="4B4B4B"/>
                <w:sz w:val="20"/>
              </w:rPr>
              <w:t xml:space="preserve">Resolution </w:t>
            </w:r>
            <w:r w:rsidR="009B5963">
              <w:rPr>
                <w:rFonts w:ascii="Arial" w:hAnsi="Arial" w:cs="Arial"/>
                <w:bCs/>
                <w:color w:val="4B4B4B"/>
                <w:sz w:val="20"/>
              </w:rPr>
              <w:t>22 – Approve the Shell Energy Transition Strategy</w:t>
            </w:r>
          </w:p>
          <w:p w14:paraId="77BA7C47" w14:textId="77777777" w:rsidR="009B4703" w:rsidRPr="00B616E3" w:rsidRDefault="009B4703" w:rsidP="009B4703">
            <w:pPr>
              <w:jc w:val="both"/>
              <w:rPr>
                <w:rFonts w:ascii="Arial" w:hAnsi="Arial" w:cs="Arial"/>
                <w:b/>
                <w:color w:val="4B4B4B"/>
                <w:sz w:val="20"/>
              </w:rPr>
            </w:pPr>
          </w:p>
          <w:p w14:paraId="483EA235" w14:textId="35D69F12" w:rsidR="009B4703" w:rsidRPr="005946A8" w:rsidRDefault="009B4703" w:rsidP="009B4703">
            <w:pPr>
              <w:jc w:val="both"/>
              <w:rPr>
                <w:rFonts w:ascii="Arial" w:hAnsi="Arial" w:cs="Arial"/>
                <w:bCs/>
                <w:color w:val="4B4B4B"/>
                <w:sz w:val="20"/>
              </w:rPr>
            </w:pPr>
            <w:r w:rsidRPr="00B616E3">
              <w:rPr>
                <w:rFonts w:ascii="Arial" w:hAnsi="Arial" w:cs="Arial"/>
                <w:b/>
                <w:color w:val="4B4B4B"/>
                <w:sz w:val="20"/>
              </w:rPr>
              <w:t xml:space="preserve">How LGIM voted:  </w:t>
            </w:r>
            <w:r w:rsidR="005946A8">
              <w:rPr>
                <w:rFonts w:ascii="Arial" w:hAnsi="Arial" w:cs="Arial"/>
                <w:bCs/>
                <w:color w:val="4B4B4B"/>
                <w:sz w:val="20"/>
              </w:rPr>
              <w:t>Against</w:t>
            </w:r>
          </w:p>
          <w:p w14:paraId="25E1B32E" w14:textId="77777777" w:rsidR="009B4703" w:rsidRPr="00B616E3" w:rsidRDefault="009B4703" w:rsidP="009B4703">
            <w:pPr>
              <w:jc w:val="both"/>
              <w:rPr>
                <w:rFonts w:ascii="Arial" w:hAnsi="Arial" w:cs="Arial"/>
                <w:b/>
                <w:color w:val="4B4B4B"/>
                <w:sz w:val="20"/>
              </w:rPr>
            </w:pPr>
          </w:p>
          <w:p w14:paraId="5EA3C313" w14:textId="77777777" w:rsidR="009B4703" w:rsidRPr="00B616E3" w:rsidRDefault="009B4703" w:rsidP="009B4703">
            <w:pPr>
              <w:jc w:val="both"/>
              <w:rPr>
                <w:rFonts w:ascii="Arial" w:hAnsi="Arial" w:cs="Arial"/>
                <w:b/>
                <w:color w:val="4B4B4B"/>
                <w:sz w:val="20"/>
              </w:rPr>
            </w:pPr>
            <w:r w:rsidRPr="00B616E3">
              <w:rPr>
                <w:rFonts w:ascii="Arial" w:hAnsi="Arial" w:cs="Arial"/>
                <w:b/>
                <w:color w:val="4B4B4B"/>
                <w:sz w:val="20"/>
              </w:rPr>
              <w:t>Rationale for voting decision:</w:t>
            </w:r>
          </w:p>
          <w:p w14:paraId="4B7FA829" w14:textId="24A5D781" w:rsidR="009B4703" w:rsidRPr="005946A8" w:rsidRDefault="00AE6243" w:rsidP="009B4703">
            <w:pPr>
              <w:jc w:val="both"/>
              <w:rPr>
                <w:rFonts w:ascii="Arial" w:hAnsi="Arial" w:cs="Arial"/>
                <w:bCs/>
                <w:color w:val="4B4B4B"/>
                <w:sz w:val="20"/>
              </w:rPr>
            </w:pPr>
            <w:r w:rsidRPr="00AE6243">
              <w:rPr>
                <w:rFonts w:ascii="Arial" w:hAnsi="Arial" w:cs="Arial"/>
                <w:bCs/>
                <w:color w:val="4B4B4B"/>
                <w:sz w:val="20"/>
              </w:rPr>
              <w:t xml:space="preserve">Climate change: We acknowledge the substantive progress the company has made in respect of climate related disclosure over recent years, and we view positively the commitments made to reduce emissions from operated assets and oil products, the strong position taken on tackling methane emissions, as well as the pledge of not pursuing frontier exploration activities beyond 2025.  Nevertheless, </w:t>
            </w:r>
            <w:proofErr w:type="gramStart"/>
            <w:r w:rsidRPr="00AE6243">
              <w:rPr>
                <w:rFonts w:ascii="Arial" w:hAnsi="Arial" w:cs="Arial"/>
                <w:bCs/>
                <w:color w:val="4B4B4B"/>
                <w:sz w:val="20"/>
              </w:rPr>
              <w:t>in light of</w:t>
            </w:r>
            <w:proofErr w:type="gramEnd"/>
            <w:r w:rsidRPr="00AE6243">
              <w:rPr>
                <w:rFonts w:ascii="Arial" w:hAnsi="Arial" w:cs="Arial"/>
                <w:bCs/>
                <w:color w:val="4B4B4B"/>
                <w:sz w:val="20"/>
              </w:rPr>
              <w:t xml:space="preserve"> the revisions made to the Net Carbon Intensity (NCI) targets, coupled with the ambition to grow its gas and LNG business this decade, we expect the company to better demonstrate how these plans are consistent with an orderly transition to net-zero emissions by 2050.</w:t>
            </w:r>
          </w:p>
          <w:p w14:paraId="1524D3CE" w14:textId="77777777" w:rsidR="005946A8" w:rsidRPr="00B616E3" w:rsidRDefault="005946A8" w:rsidP="009B4703">
            <w:pPr>
              <w:jc w:val="both"/>
              <w:rPr>
                <w:rFonts w:ascii="Arial" w:hAnsi="Arial" w:cs="Arial"/>
                <w:b/>
                <w:color w:val="4B4B4B"/>
                <w:sz w:val="20"/>
              </w:rPr>
            </w:pPr>
          </w:p>
          <w:p w14:paraId="7B631B30" w14:textId="77777777" w:rsidR="009B4703" w:rsidRPr="00B616E3" w:rsidRDefault="009B4703" w:rsidP="009B4703">
            <w:pPr>
              <w:jc w:val="both"/>
              <w:rPr>
                <w:rFonts w:ascii="Arial" w:hAnsi="Arial" w:cs="Arial"/>
                <w:b/>
                <w:color w:val="4B4B4B"/>
                <w:sz w:val="20"/>
              </w:rPr>
            </w:pPr>
            <w:r w:rsidRPr="00B616E3">
              <w:rPr>
                <w:rFonts w:ascii="Arial" w:hAnsi="Arial" w:cs="Arial"/>
                <w:b/>
                <w:color w:val="4B4B4B"/>
                <w:sz w:val="20"/>
              </w:rPr>
              <w:t>Why was the vote significant?</w:t>
            </w:r>
          </w:p>
          <w:p w14:paraId="2416E8AA" w14:textId="61B043FA" w:rsidR="009B4703" w:rsidRDefault="005C50FF" w:rsidP="009B4703">
            <w:pPr>
              <w:jc w:val="both"/>
              <w:rPr>
                <w:rFonts w:ascii="Arial" w:hAnsi="Arial" w:cs="Arial"/>
                <w:color w:val="4B4B4B"/>
                <w:sz w:val="20"/>
              </w:rPr>
            </w:pPr>
            <w:r w:rsidRPr="005C50FF">
              <w:rPr>
                <w:rFonts w:ascii="Arial" w:hAnsi="Arial" w:cs="Arial"/>
                <w:color w:val="4B4B4B"/>
                <w:sz w:val="20"/>
              </w:rPr>
              <w:lastRenderedPageBreak/>
              <w:t>Climate: LGIM is publicly supportive of so called "Say on Climate" votes.  We expect transition plans put forward by companies to be both ambitious and credibly aligned to a 1.5C scenario.  Given the high-profile nature of such votes, LGIM deem such votes to be significant, particularly when LGIM votes against the transition plan.</w:t>
            </w:r>
          </w:p>
          <w:p w14:paraId="2AF13066" w14:textId="77777777" w:rsidR="005C50FF" w:rsidRDefault="005C50FF" w:rsidP="009B4703">
            <w:pPr>
              <w:jc w:val="both"/>
              <w:rPr>
                <w:rFonts w:ascii="Arial" w:hAnsi="Arial" w:cs="Arial"/>
                <w:color w:val="4B4B4B"/>
                <w:sz w:val="20"/>
              </w:rPr>
            </w:pPr>
          </w:p>
          <w:p w14:paraId="1DE88EB6" w14:textId="77777777" w:rsidR="009B4703" w:rsidRDefault="009B4703" w:rsidP="009B4703">
            <w:pPr>
              <w:jc w:val="both"/>
              <w:rPr>
                <w:rFonts w:ascii="Arial" w:hAnsi="Arial" w:cs="Arial"/>
                <w:b/>
                <w:color w:val="4B4B4B"/>
                <w:sz w:val="20"/>
              </w:rPr>
            </w:pPr>
            <w:r>
              <w:rPr>
                <w:rFonts w:ascii="Arial" w:hAnsi="Arial" w:cs="Arial"/>
                <w:b/>
                <w:color w:val="4B4B4B"/>
                <w:sz w:val="20"/>
              </w:rPr>
              <w:t>Outcome:</w:t>
            </w:r>
          </w:p>
          <w:p w14:paraId="5D123D96" w14:textId="77777777" w:rsidR="009B4703" w:rsidRDefault="00410592" w:rsidP="009B4703">
            <w:pPr>
              <w:jc w:val="both"/>
              <w:rPr>
                <w:rFonts w:ascii="Arial" w:hAnsi="Arial" w:cs="Arial"/>
                <w:bCs/>
                <w:color w:val="4B4B4B"/>
                <w:sz w:val="20"/>
              </w:rPr>
            </w:pPr>
            <w:r>
              <w:rPr>
                <w:rFonts w:ascii="Arial" w:hAnsi="Arial" w:cs="Arial"/>
                <w:bCs/>
                <w:color w:val="4B4B4B"/>
                <w:sz w:val="20"/>
              </w:rPr>
              <w:t>The vote passed.</w:t>
            </w:r>
          </w:p>
          <w:p w14:paraId="5573B6D9" w14:textId="1B105825" w:rsidR="00410592" w:rsidRPr="00410592" w:rsidRDefault="00410592" w:rsidP="009B4703">
            <w:pPr>
              <w:jc w:val="both"/>
              <w:rPr>
                <w:rFonts w:ascii="Arial" w:hAnsi="Arial" w:cs="Arial"/>
                <w:bCs/>
                <w:color w:val="4B4B4B"/>
                <w:sz w:val="20"/>
              </w:rPr>
            </w:pPr>
          </w:p>
        </w:tc>
      </w:tr>
      <w:tr w:rsidR="009B4703" w:rsidRPr="008A1BAC" w14:paraId="16CA7387" w14:textId="77777777" w:rsidTr="00DA4641">
        <w:tc>
          <w:tcPr>
            <w:tcW w:w="2184" w:type="dxa"/>
            <w:shd w:val="clear" w:color="auto" w:fill="auto"/>
          </w:tcPr>
          <w:p w14:paraId="05496A1C" w14:textId="4CE3DBD1" w:rsidR="009B4703" w:rsidRPr="00440E8D" w:rsidRDefault="00F65D26" w:rsidP="009B4703">
            <w:pPr>
              <w:ind w:right="-30"/>
              <w:rPr>
                <w:rFonts w:ascii="Arial" w:hAnsi="Arial" w:cs="Arial"/>
                <w:b/>
                <w:bCs/>
                <w:color w:val="4B4B4B"/>
                <w:sz w:val="20"/>
                <w:highlight w:val="yellow"/>
              </w:rPr>
            </w:pPr>
            <w:r w:rsidRPr="00F65D26">
              <w:rPr>
                <w:rFonts w:ascii="Arial" w:hAnsi="Arial" w:cs="Arial"/>
                <w:b/>
                <w:bCs/>
                <w:color w:val="4B4B4B"/>
                <w:sz w:val="20"/>
              </w:rPr>
              <w:lastRenderedPageBreak/>
              <w:t>Canadian Pacific Kansas City Limited</w:t>
            </w:r>
          </w:p>
        </w:tc>
        <w:tc>
          <w:tcPr>
            <w:tcW w:w="7138" w:type="dxa"/>
            <w:shd w:val="clear" w:color="auto" w:fill="auto"/>
          </w:tcPr>
          <w:p w14:paraId="092E87D0" w14:textId="7DB419A2" w:rsidR="009B4703" w:rsidRPr="00F65D26" w:rsidRDefault="009B4703" w:rsidP="009B4703">
            <w:pPr>
              <w:jc w:val="both"/>
              <w:rPr>
                <w:rFonts w:ascii="Arial" w:hAnsi="Arial" w:cs="Arial"/>
                <w:bCs/>
                <w:color w:val="4B4B4B"/>
                <w:sz w:val="20"/>
              </w:rPr>
            </w:pPr>
            <w:r>
              <w:rPr>
                <w:rFonts w:ascii="Arial" w:hAnsi="Arial" w:cs="Arial"/>
                <w:b/>
                <w:color w:val="4B4B4B"/>
                <w:sz w:val="20"/>
              </w:rPr>
              <w:t>Date of vote</w:t>
            </w:r>
            <w:r w:rsidRPr="00B616E3">
              <w:rPr>
                <w:rFonts w:ascii="Arial" w:hAnsi="Arial" w:cs="Arial"/>
                <w:b/>
                <w:color w:val="4B4B4B"/>
                <w:sz w:val="20"/>
              </w:rPr>
              <w:t>:</w:t>
            </w:r>
            <w:r>
              <w:rPr>
                <w:rFonts w:ascii="Arial" w:hAnsi="Arial" w:cs="Arial"/>
                <w:b/>
                <w:color w:val="4B4B4B"/>
                <w:sz w:val="20"/>
              </w:rPr>
              <w:t xml:space="preserve"> </w:t>
            </w:r>
            <w:r w:rsidR="00F65D26">
              <w:rPr>
                <w:rFonts w:ascii="Arial" w:hAnsi="Arial" w:cs="Arial"/>
                <w:bCs/>
                <w:color w:val="4B4B4B"/>
                <w:sz w:val="20"/>
              </w:rPr>
              <w:t>24 April 2024</w:t>
            </w:r>
          </w:p>
          <w:p w14:paraId="591CEAC9" w14:textId="77777777" w:rsidR="009B4703" w:rsidRDefault="009B4703" w:rsidP="009B4703">
            <w:pPr>
              <w:jc w:val="both"/>
              <w:rPr>
                <w:rFonts w:ascii="Arial" w:hAnsi="Arial" w:cs="Arial"/>
                <w:b/>
                <w:color w:val="4B4B4B"/>
                <w:sz w:val="20"/>
              </w:rPr>
            </w:pPr>
          </w:p>
          <w:p w14:paraId="45681203" w14:textId="30D0420A" w:rsidR="009B4703" w:rsidRDefault="009B4703" w:rsidP="009B4703">
            <w:pPr>
              <w:jc w:val="both"/>
              <w:rPr>
                <w:rFonts w:ascii="Arial" w:hAnsi="Arial" w:cs="Arial"/>
                <w:b/>
                <w:color w:val="4B4B4B"/>
                <w:sz w:val="20"/>
              </w:rPr>
            </w:pPr>
            <w:r>
              <w:rPr>
                <w:rFonts w:ascii="Arial" w:hAnsi="Arial" w:cs="Arial"/>
                <w:b/>
                <w:color w:val="4B4B4B"/>
                <w:sz w:val="20"/>
              </w:rPr>
              <w:t>Approximate size of Fund’s holding:</w:t>
            </w:r>
            <w:r w:rsidRPr="0024774E">
              <w:rPr>
                <w:rFonts w:ascii="Arial" w:hAnsi="Arial" w:cs="Arial"/>
                <w:bCs/>
                <w:color w:val="4B4B4B"/>
                <w:sz w:val="20"/>
              </w:rPr>
              <w:t xml:space="preserve"> </w:t>
            </w:r>
            <w:r w:rsidR="00053EA3">
              <w:rPr>
                <w:rFonts w:ascii="Arial" w:hAnsi="Arial" w:cs="Arial"/>
                <w:bCs/>
                <w:color w:val="4B4B4B"/>
                <w:sz w:val="20"/>
              </w:rPr>
              <w:t>0.1</w:t>
            </w:r>
            <w:r w:rsidR="002144A1">
              <w:rPr>
                <w:rFonts w:ascii="Arial" w:hAnsi="Arial" w:cs="Arial"/>
                <w:bCs/>
                <w:color w:val="4B4B4B"/>
                <w:sz w:val="20"/>
              </w:rPr>
              <w:t>4</w:t>
            </w:r>
            <w:r w:rsidR="00053EA3">
              <w:rPr>
                <w:rFonts w:ascii="Arial" w:hAnsi="Arial" w:cs="Arial"/>
                <w:bCs/>
                <w:color w:val="4B4B4B"/>
                <w:sz w:val="20"/>
              </w:rPr>
              <w:t>%</w:t>
            </w:r>
          </w:p>
          <w:p w14:paraId="4487D3A2" w14:textId="77777777" w:rsidR="009B4703" w:rsidRDefault="009B4703" w:rsidP="009B4703">
            <w:pPr>
              <w:jc w:val="both"/>
              <w:rPr>
                <w:rFonts w:ascii="Arial" w:hAnsi="Arial" w:cs="Arial"/>
                <w:b/>
                <w:color w:val="4B4B4B"/>
                <w:sz w:val="20"/>
              </w:rPr>
            </w:pPr>
          </w:p>
          <w:p w14:paraId="29CEBFD3" w14:textId="77777777" w:rsidR="009B4703" w:rsidRPr="00B616E3" w:rsidRDefault="009B4703" w:rsidP="009B4703">
            <w:pPr>
              <w:jc w:val="both"/>
              <w:rPr>
                <w:rFonts w:ascii="Arial" w:hAnsi="Arial" w:cs="Arial"/>
                <w:b/>
                <w:color w:val="4B4B4B"/>
                <w:sz w:val="20"/>
              </w:rPr>
            </w:pPr>
            <w:r w:rsidRPr="00B616E3">
              <w:rPr>
                <w:rFonts w:ascii="Arial" w:hAnsi="Arial" w:cs="Arial"/>
                <w:b/>
                <w:color w:val="4B4B4B"/>
                <w:sz w:val="20"/>
              </w:rPr>
              <w:t>Summary of the resolution:</w:t>
            </w:r>
          </w:p>
          <w:p w14:paraId="7BA1D08C" w14:textId="040D7D9D" w:rsidR="009B4703" w:rsidRDefault="009B4703" w:rsidP="009B4703">
            <w:pPr>
              <w:jc w:val="both"/>
              <w:rPr>
                <w:rFonts w:ascii="Arial" w:hAnsi="Arial" w:cs="Arial"/>
                <w:bCs/>
                <w:color w:val="4B4B4B"/>
                <w:sz w:val="20"/>
              </w:rPr>
            </w:pPr>
            <w:r>
              <w:rPr>
                <w:rFonts w:ascii="Arial" w:hAnsi="Arial" w:cs="Arial"/>
                <w:bCs/>
                <w:color w:val="4B4B4B"/>
                <w:sz w:val="20"/>
              </w:rPr>
              <w:t xml:space="preserve">Resolution </w:t>
            </w:r>
            <w:r w:rsidR="00053EA3">
              <w:rPr>
                <w:rFonts w:ascii="Arial" w:hAnsi="Arial" w:cs="Arial"/>
                <w:bCs/>
                <w:color w:val="4B4B4B"/>
                <w:sz w:val="20"/>
              </w:rPr>
              <w:t>3: Management Advisory Vote on Climate Change</w:t>
            </w:r>
          </w:p>
          <w:p w14:paraId="09CA9555" w14:textId="77777777" w:rsidR="009B4703" w:rsidRPr="00B616E3" w:rsidRDefault="009B4703" w:rsidP="009B4703">
            <w:pPr>
              <w:jc w:val="both"/>
              <w:rPr>
                <w:rFonts w:ascii="Arial" w:hAnsi="Arial" w:cs="Arial"/>
                <w:b/>
                <w:color w:val="4B4B4B"/>
                <w:sz w:val="20"/>
              </w:rPr>
            </w:pPr>
          </w:p>
          <w:p w14:paraId="3BCF84C4" w14:textId="6B306233" w:rsidR="009B4703" w:rsidRPr="00053EA3" w:rsidRDefault="009B4703" w:rsidP="009B4703">
            <w:pPr>
              <w:jc w:val="both"/>
              <w:rPr>
                <w:rFonts w:ascii="Arial" w:hAnsi="Arial" w:cs="Arial"/>
                <w:bCs/>
                <w:color w:val="4B4B4B"/>
                <w:sz w:val="20"/>
              </w:rPr>
            </w:pPr>
            <w:r w:rsidRPr="00B616E3">
              <w:rPr>
                <w:rFonts w:ascii="Arial" w:hAnsi="Arial" w:cs="Arial"/>
                <w:b/>
                <w:color w:val="4B4B4B"/>
                <w:sz w:val="20"/>
              </w:rPr>
              <w:t xml:space="preserve">How LGIM voted:  </w:t>
            </w:r>
            <w:r w:rsidR="00053EA3">
              <w:rPr>
                <w:rFonts w:ascii="Arial" w:hAnsi="Arial" w:cs="Arial"/>
                <w:bCs/>
                <w:color w:val="4B4B4B"/>
                <w:sz w:val="20"/>
              </w:rPr>
              <w:t>For</w:t>
            </w:r>
          </w:p>
          <w:p w14:paraId="23253776" w14:textId="77777777" w:rsidR="009B4703" w:rsidRPr="00B616E3" w:rsidRDefault="009B4703" w:rsidP="009B4703">
            <w:pPr>
              <w:jc w:val="both"/>
              <w:rPr>
                <w:rFonts w:ascii="Arial" w:hAnsi="Arial" w:cs="Arial"/>
                <w:b/>
                <w:color w:val="4B4B4B"/>
                <w:sz w:val="20"/>
              </w:rPr>
            </w:pPr>
          </w:p>
          <w:p w14:paraId="65CD5EB1" w14:textId="77777777" w:rsidR="009B4703" w:rsidRPr="00B616E3" w:rsidRDefault="009B4703" w:rsidP="009B4703">
            <w:pPr>
              <w:jc w:val="both"/>
              <w:rPr>
                <w:rFonts w:ascii="Arial" w:hAnsi="Arial" w:cs="Arial"/>
                <w:b/>
                <w:color w:val="4B4B4B"/>
                <w:sz w:val="20"/>
              </w:rPr>
            </w:pPr>
            <w:r w:rsidRPr="00B616E3">
              <w:rPr>
                <w:rFonts w:ascii="Arial" w:hAnsi="Arial" w:cs="Arial"/>
                <w:b/>
                <w:color w:val="4B4B4B"/>
                <w:sz w:val="20"/>
              </w:rPr>
              <w:t>Rationale for voting decision:</w:t>
            </w:r>
          </w:p>
          <w:p w14:paraId="12B68851" w14:textId="5E1818B8" w:rsidR="009B4703" w:rsidRPr="00053EA3" w:rsidRDefault="00F65092" w:rsidP="009B4703">
            <w:pPr>
              <w:jc w:val="both"/>
              <w:rPr>
                <w:rFonts w:ascii="Arial" w:hAnsi="Arial" w:cs="Arial"/>
                <w:bCs/>
                <w:color w:val="4B4B4B"/>
                <w:sz w:val="20"/>
              </w:rPr>
            </w:pPr>
            <w:r w:rsidRPr="00F65092">
              <w:rPr>
                <w:rFonts w:ascii="Arial" w:hAnsi="Arial" w:cs="Arial"/>
                <w:bCs/>
                <w:color w:val="4B4B4B"/>
                <w:sz w:val="20"/>
              </w:rPr>
              <w:t>Climate change: A vote FOR is applied as LGIM expects companies to introduce credible transition plans, consistent with the Paris goals of limiting the global average temperature increase to 1.5°C. This includes the disclosure of scope 1, 2 and material scope 3 GHG emissions and short-, medium- and long-term GHG emissions reduction targets consistent with the 1.5°C goal. As CPKC set targets validated by Science Based Target initiative, we welcome the company's efforts to reduce its GHG emissions and expects to see a clear transition plan.</w:t>
            </w:r>
          </w:p>
          <w:p w14:paraId="01D2F833" w14:textId="77777777" w:rsidR="00053EA3" w:rsidRPr="00B616E3" w:rsidRDefault="00053EA3" w:rsidP="009B4703">
            <w:pPr>
              <w:jc w:val="both"/>
              <w:rPr>
                <w:rFonts w:ascii="Arial" w:hAnsi="Arial" w:cs="Arial"/>
                <w:b/>
                <w:color w:val="4B4B4B"/>
                <w:sz w:val="20"/>
              </w:rPr>
            </w:pPr>
          </w:p>
          <w:p w14:paraId="7F9840FF" w14:textId="77777777" w:rsidR="009B4703" w:rsidRPr="00B616E3" w:rsidRDefault="009B4703" w:rsidP="009B4703">
            <w:pPr>
              <w:jc w:val="both"/>
              <w:rPr>
                <w:rFonts w:ascii="Arial" w:hAnsi="Arial" w:cs="Arial"/>
                <w:b/>
                <w:color w:val="4B4B4B"/>
                <w:sz w:val="20"/>
              </w:rPr>
            </w:pPr>
            <w:r w:rsidRPr="00B616E3">
              <w:rPr>
                <w:rFonts w:ascii="Arial" w:hAnsi="Arial" w:cs="Arial"/>
                <w:b/>
                <w:color w:val="4B4B4B"/>
                <w:sz w:val="20"/>
              </w:rPr>
              <w:t>Why was the vote significant?</w:t>
            </w:r>
          </w:p>
          <w:p w14:paraId="0F0271F9" w14:textId="1798CA3C" w:rsidR="009B4703" w:rsidRDefault="000D7ADE" w:rsidP="009B4703">
            <w:pPr>
              <w:jc w:val="both"/>
              <w:rPr>
                <w:rFonts w:ascii="Arial" w:hAnsi="Arial" w:cs="Arial"/>
                <w:color w:val="4B4B4B"/>
                <w:sz w:val="20"/>
              </w:rPr>
            </w:pPr>
            <w:r w:rsidRPr="000D7ADE">
              <w:rPr>
                <w:rFonts w:ascii="Arial" w:hAnsi="Arial" w:cs="Arial"/>
                <w:color w:val="4B4B4B"/>
                <w:sz w:val="20"/>
              </w:rPr>
              <w:t>Climate: LGIM is publicly supportive of so called "Say on Climate" votes.  We expect transition plans put forward by companies to be both ambitious and credibly aligned to a 1.5C scenario.  Given the high-profile nature of such votes, LGIM deem such votes to be significant, particularly when LGIM votes against the transition plan.</w:t>
            </w:r>
          </w:p>
          <w:p w14:paraId="0B3C225A" w14:textId="77777777" w:rsidR="00F65092" w:rsidRDefault="00F65092" w:rsidP="009B4703">
            <w:pPr>
              <w:jc w:val="both"/>
              <w:rPr>
                <w:rFonts w:ascii="Arial" w:hAnsi="Arial" w:cs="Arial"/>
                <w:color w:val="4B4B4B"/>
                <w:sz w:val="20"/>
              </w:rPr>
            </w:pPr>
          </w:p>
          <w:p w14:paraId="6BDB1055" w14:textId="77777777" w:rsidR="009B4703" w:rsidRPr="000D7ADE" w:rsidRDefault="009B4703" w:rsidP="009B4703">
            <w:pPr>
              <w:jc w:val="both"/>
              <w:rPr>
                <w:rFonts w:ascii="Arial" w:hAnsi="Arial" w:cs="Arial"/>
                <w:b/>
                <w:color w:val="4B4B4B"/>
                <w:sz w:val="20"/>
              </w:rPr>
            </w:pPr>
            <w:r w:rsidRPr="000D7ADE">
              <w:rPr>
                <w:rFonts w:ascii="Arial" w:hAnsi="Arial" w:cs="Arial"/>
                <w:b/>
                <w:color w:val="4B4B4B"/>
                <w:sz w:val="20"/>
              </w:rPr>
              <w:t>Outcome:</w:t>
            </w:r>
          </w:p>
          <w:p w14:paraId="24A9A66B" w14:textId="77777777" w:rsidR="009B4703" w:rsidRPr="002144A1" w:rsidRDefault="000D7ADE" w:rsidP="009B4703">
            <w:pPr>
              <w:jc w:val="both"/>
              <w:rPr>
                <w:rFonts w:ascii="Arial" w:hAnsi="Arial" w:cs="Arial"/>
                <w:bCs/>
                <w:color w:val="4B4B4B"/>
                <w:sz w:val="20"/>
              </w:rPr>
            </w:pPr>
            <w:r w:rsidRPr="002144A1">
              <w:rPr>
                <w:rFonts w:ascii="Arial" w:hAnsi="Arial" w:cs="Arial"/>
                <w:bCs/>
                <w:color w:val="4B4B4B"/>
                <w:sz w:val="20"/>
              </w:rPr>
              <w:t>The vote passed.</w:t>
            </w:r>
          </w:p>
          <w:p w14:paraId="560B9E73" w14:textId="3D8B50DB" w:rsidR="000D7ADE" w:rsidRPr="00440E8D" w:rsidRDefault="000D7ADE" w:rsidP="009B4703">
            <w:pPr>
              <w:jc w:val="both"/>
              <w:rPr>
                <w:rFonts w:ascii="Arial" w:hAnsi="Arial" w:cs="Arial"/>
                <w:b/>
                <w:color w:val="4B4B4B"/>
                <w:sz w:val="20"/>
                <w:highlight w:val="yellow"/>
              </w:rPr>
            </w:pPr>
          </w:p>
        </w:tc>
      </w:tr>
      <w:tr w:rsidR="009B4703" w:rsidRPr="008A1BAC" w14:paraId="77D5FC16" w14:textId="77777777" w:rsidTr="00DA4641">
        <w:tc>
          <w:tcPr>
            <w:tcW w:w="2184" w:type="dxa"/>
            <w:shd w:val="clear" w:color="auto" w:fill="auto"/>
          </w:tcPr>
          <w:p w14:paraId="5D79010B" w14:textId="5CB8B18E" w:rsidR="009B4703" w:rsidRPr="00440E8D" w:rsidRDefault="006F3972" w:rsidP="009B4703">
            <w:pPr>
              <w:ind w:right="-30"/>
              <w:rPr>
                <w:rFonts w:ascii="Arial" w:hAnsi="Arial" w:cs="Arial"/>
                <w:b/>
                <w:bCs/>
                <w:color w:val="4B4B4B"/>
                <w:sz w:val="20"/>
                <w:highlight w:val="yellow"/>
              </w:rPr>
            </w:pPr>
            <w:r w:rsidRPr="006F3972">
              <w:rPr>
                <w:rFonts w:ascii="Arial" w:hAnsi="Arial" w:cs="Arial"/>
                <w:b/>
                <w:bCs/>
                <w:color w:val="4B4B4B"/>
                <w:sz w:val="20"/>
              </w:rPr>
              <w:t>National Australia Bank Limited</w:t>
            </w:r>
          </w:p>
        </w:tc>
        <w:tc>
          <w:tcPr>
            <w:tcW w:w="7138" w:type="dxa"/>
            <w:shd w:val="clear" w:color="auto" w:fill="auto"/>
          </w:tcPr>
          <w:p w14:paraId="57CEA305" w14:textId="3774A2DA" w:rsidR="009B4703" w:rsidRPr="00516E66" w:rsidRDefault="009B4703" w:rsidP="009B4703">
            <w:pPr>
              <w:jc w:val="both"/>
              <w:rPr>
                <w:rFonts w:ascii="Arial" w:hAnsi="Arial" w:cs="Arial"/>
                <w:bCs/>
                <w:color w:val="4B4B4B"/>
                <w:sz w:val="20"/>
              </w:rPr>
            </w:pPr>
            <w:r w:rsidRPr="00516E66">
              <w:rPr>
                <w:rFonts w:ascii="Arial" w:hAnsi="Arial" w:cs="Arial"/>
                <w:b/>
                <w:color w:val="4B4B4B"/>
                <w:sz w:val="20"/>
              </w:rPr>
              <w:t xml:space="preserve">Date of vote: </w:t>
            </w:r>
            <w:r w:rsidR="006963C4" w:rsidRPr="00516E66">
              <w:rPr>
                <w:rFonts w:ascii="Arial" w:hAnsi="Arial" w:cs="Arial"/>
                <w:bCs/>
                <w:color w:val="4B4B4B"/>
                <w:sz w:val="20"/>
              </w:rPr>
              <w:t>15 December 2023</w:t>
            </w:r>
          </w:p>
          <w:p w14:paraId="2D50E94F" w14:textId="77777777" w:rsidR="009B4703" w:rsidRPr="00516E66" w:rsidRDefault="009B4703" w:rsidP="009B4703">
            <w:pPr>
              <w:jc w:val="both"/>
              <w:rPr>
                <w:rFonts w:ascii="Arial" w:hAnsi="Arial" w:cs="Arial"/>
                <w:b/>
                <w:color w:val="4B4B4B"/>
                <w:sz w:val="20"/>
              </w:rPr>
            </w:pPr>
          </w:p>
          <w:p w14:paraId="14134428" w14:textId="078BDC0E" w:rsidR="009B4703" w:rsidRPr="00516E66" w:rsidRDefault="009B4703" w:rsidP="009B4703">
            <w:pPr>
              <w:jc w:val="both"/>
              <w:rPr>
                <w:rFonts w:ascii="Arial" w:hAnsi="Arial" w:cs="Arial"/>
                <w:b/>
                <w:color w:val="4B4B4B"/>
                <w:sz w:val="20"/>
              </w:rPr>
            </w:pPr>
            <w:r w:rsidRPr="00516E66">
              <w:rPr>
                <w:rFonts w:ascii="Arial" w:hAnsi="Arial" w:cs="Arial"/>
                <w:b/>
                <w:color w:val="4B4B4B"/>
                <w:sz w:val="20"/>
              </w:rPr>
              <w:t>Approximate size of Fund’s holding:</w:t>
            </w:r>
            <w:r w:rsidRPr="00516E66">
              <w:rPr>
                <w:rFonts w:ascii="Arial" w:hAnsi="Arial" w:cs="Arial"/>
                <w:bCs/>
                <w:color w:val="4B4B4B"/>
                <w:sz w:val="20"/>
              </w:rPr>
              <w:t xml:space="preserve"> </w:t>
            </w:r>
            <w:r w:rsidR="006963C4" w:rsidRPr="00516E66">
              <w:rPr>
                <w:rFonts w:ascii="Arial" w:hAnsi="Arial" w:cs="Arial"/>
                <w:bCs/>
                <w:color w:val="4B4B4B"/>
                <w:sz w:val="20"/>
              </w:rPr>
              <w:t>0.09%</w:t>
            </w:r>
          </w:p>
          <w:p w14:paraId="422A7ECF" w14:textId="77777777" w:rsidR="009B4703" w:rsidRPr="00516E66" w:rsidRDefault="009B4703" w:rsidP="009B4703">
            <w:pPr>
              <w:jc w:val="both"/>
              <w:rPr>
                <w:rFonts w:ascii="Arial" w:hAnsi="Arial" w:cs="Arial"/>
                <w:b/>
                <w:color w:val="4B4B4B"/>
                <w:sz w:val="20"/>
              </w:rPr>
            </w:pPr>
          </w:p>
          <w:p w14:paraId="734FA197" w14:textId="77777777" w:rsidR="009B4703" w:rsidRPr="00516E66" w:rsidRDefault="009B4703" w:rsidP="009B4703">
            <w:pPr>
              <w:jc w:val="both"/>
              <w:rPr>
                <w:rFonts w:ascii="Arial" w:hAnsi="Arial" w:cs="Arial"/>
                <w:b/>
                <w:color w:val="4B4B4B"/>
                <w:sz w:val="20"/>
              </w:rPr>
            </w:pPr>
            <w:r w:rsidRPr="00516E66">
              <w:rPr>
                <w:rFonts w:ascii="Arial" w:hAnsi="Arial" w:cs="Arial"/>
                <w:b/>
                <w:color w:val="4B4B4B"/>
                <w:sz w:val="20"/>
              </w:rPr>
              <w:t>Summary of the resolution:</w:t>
            </w:r>
          </w:p>
          <w:p w14:paraId="50F70841" w14:textId="7F09B26A" w:rsidR="009B4703" w:rsidRPr="00516E66" w:rsidRDefault="009B4703" w:rsidP="009B4703">
            <w:pPr>
              <w:jc w:val="both"/>
              <w:rPr>
                <w:rFonts w:ascii="Arial" w:hAnsi="Arial" w:cs="Arial"/>
                <w:bCs/>
                <w:color w:val="4B4B4B"/>
                <w:sz w:val="20"/>
              </w:rPr>
            </w:pPr>
            <w:r w:rsidRPr="00516E66">
              <w:rPr>
                <w:rFonts w:ascii="Arial" w:hAnsi="Arial" w:cs="Arial"/>
                <w:bCs/>
                <w:color w:val="4B4B4B"/>
                <w:sz w:val="20"/>
              </w:rPr>
              <w:t xml:space="preserve">Resolution </w:t>
            </w:r>
            <w:r w:rsidR="006963C4" w:rsidRPr="00516E66">
              <w:rPr>
                <w:rFonts w:ascii="Arial" w:hAnsi="Arial" w:cs="Arial"/>
                <w:bCs/>
                <w:color w:val="4B4B4B"/>
                <w:sz w:val="20"/>
              </w:rPr>
              <w:t>5b – Approve Transition Plan Assessments</w:t>
            </w:r>
          </w:p>
          <w:p w14:paraId="30047CC2" w14:textId="77777777" w:rsidR="009B4703" w:rsidRPr="00516E66" w:rsidRDefault="009B4703" w:rsidP="009B4703">
            <w:pPr>
              <w:jc w:val="both"/>
              <w:rPr>
                <w:rFonts w:ascii="Arial" w:hAnsi="Arial" w:cs="Arial"/>
                <w:b/>
                <w:color w:val="4B4B4B"/>
                <w:sz w:val="20"/>
              </w:rPr>
            </w:pPr>
          </w:p>
          <w:p w14:paraId="3732DB78" w14:textId="78064CB0" w:rsidR="009B4703" w:rsidRPr="00516E66" w:rsidRDefault="009B4703" w:rsidP="009B4703">
            <w:pPr>
              <w:jc w:val="both"/>
              <w:rPr>
                <w:rFonts w:ascii="Arial" w:hAnsi="Arial" w:cs="Arial"/>
                <w:bCs/>
                <w:color w:val="4B4B4B"/>
                <w:sz w:val="20"/>
              </w:rPr>
            </w:pPr>
            <w:r w:rsidRPr="00516E66">
              <w:rPr>
                <w:rFonts w:ascii="Arial" w:hAnsi="Arial" w:cs="Arial"/>
                <w:b/>
                <w:color w:val="4B4B4B"/>
                <w:sz w:val="20"/>
              </w:rPr>
              <w:t xml:space="preserve">How LGIM voted:  </w:t>
            </w:r>
            <w:r w:rsidR="00713B47" w:rsidRPr="00516E66">
              <w:rPr>
                <w:rFonts w:ascii="Arial" w:hAnsi="Arial" w:cs="Arial"/>
                <w:bCs/>
                <w:color w:val="4B4B4B"/>
                <w:sz w:val="20"/>
              </w:rPr>
              <w:t>For</w:t>
            </w:r>
          </w:p>
          <w:p w14:paraId="351A5EE4" w14:textId="77777777" w:rsidR="009B4703" w:rsidRPr="00516E66" w:rsidRDefault="009B4703" w:rsidP="009B4703">
            <w:pPr>
              <w:jc w:val="both"/>
              <w:rPr>
                <w:rFonts w:ascii="Arial" w:hAnsi="Arial" w:cs="Arial"/>
                <w:b/>
                <w:color w:val="4B4B4B"/>
                <w:sz w:val="20"/>
              </w:rPr>
            </w:pPr>
          </w:p>
          <w:p w14:paraId="4FB71191" w14:textId="77777777" w:rsidR="009B4703" w:rsidRPr="00516E66" w:rsidRDefault="009B4703" w:rsidP="009B4703">
            <w:pPr>
              <w:jc w:val="both"/>
              <w:rPr>
                <w:rFonts w:ascii="Arial" w:hAnsi="Arial" w:cs="Arial"/>
                <w:b/>
                <w:color w:val="4B4B4B"/>
                <w:sz w:val="20"/>
              </w:rPr>
            </w:pPr>
            <w:r w:rsidRPr="00516E66">
              <w:rPr>
                <w:rFonts w:ascii="Arial" w:hAnsi="Arial" w:cs="Arial"/>
                <w:b/>
                <w:color w:val="4B4B4B"/>
                <w:sz w:val="20"/>
              </w:rPr>
              <w:t>Rationale for voting decision:</w:t>
            </w:r>
          </w:p>
          <w:p w14:paraId="65D0984A" w14:textId="2DC8F70F" w:rsidR="00713B47" w:rsidRPr="00516E66" w:rsidRDefault="00713B47" w:rsidP="009B4703">
            <w:pPr>
              <w:jc w:val="both"/>
              <w:rPr>
                <w:rFonts w:ascii="Arial" w:hAnsi="Arial" w:cs="Arial"/>
                <w:bCs/>
                <w:color w:val="4B4B4B"/>
                <w:sz w:val="20"/>
              </w:rPr>
            </w:pPr>
            <w:r w:rsidRPr="00516E66">
              <w:rPr>
                <w:rFonts w:ascii="Arial" w:hAnsi="Arial" w:cs="Arial"/>
                <w:bCs/>
                <w:color w:val="4B4B4B"/>
                <w:sz w:val="20"/>
              </w:rPr>
              <w:t xml:space="preserve">Climate change: A vote in favour is applied as LGIM expects companies to be taking sufficient action on the key issue of climate change. While we acknowledge the Company's disclosures on sector policies and emissions reduction targets in this regard, we believe that additional reporting on how this is assessed in practice and any timelines associated with this </w:t>
            </w:r>
            <w:proofErr w:type="gramStart"/>
            <w:r w:rsidRPr="00516E66">
              <w:rPr>
                <w:rFonts w:ascii="Arial" w:hAnsi="Arial" w:cs="Arial"/>
                <w:bCs/>
                <w:color w:val="4B4B4B"/>
                <w:sz w:val="20"/>
              </w:rPr>
              <w:t>in light of</w:t>
            </w:r>
            <w:proofErr w:type="gramEnd"/>
            <w:r w:rsidRPr="00516E66">
              <w:rPr>
                <w:rFonts w:ascii="Arial" w:hAnsi="Arial" w:cs="Arial"/>
                <w:bCs/>
                <w:color w:val="4B4B4B"/>
                <w:sz w:val="20"/>
              </w:rPr>
              <w:t xml:space="preserve"> the Company's existing commitments is considered beneficial to shareholders.</w:t>
            </w:r>
          </w:p>
          <w:p w14:paraId="3D29BF1E" w14:textId="77777777" w:rsidR="009B4703" w:rsidRPr="00516E66" w:rsidRDefault="009B4703" w:rsidP="009B4703">
            <w:pPr>
              <w:jc w:val="both"/>
              <w:rPr>
                <w:rFonts w:ascii="Arial" w:hAnsi="Arial" w:cs="Arial"/>
                <w:b/>
                <w:color w:val="4B4B4B"/>
                <w:sz w:val="20"/>
              </w:rPr>
            </w:pPr>
          </w:p>
          <w:p w14:paraId="0595BAC4" w14:textId="77777777" w:rsidR="009B4703" w:rsidRPr="00516E66" w:rsidRDefault="009B4703" w:rsidP="009B4703">
            <w:pPr>
              <w:jc w:val="both"/>
              <w:rPr>
                <w:rFonts w:ascii="Arial" w:hAnsi="Arial" w:cs="Arial"/>
                <w:b/>
                <w:color w:val="4B4B4B"/>
                <w:sz w:val="20"/>
              </w:rPr>
            </w:pPr>
            <w:r w:rsidRPr="00516E66">
              <w:rPr>
                <w:rFonts w:ascii="Arial" w:hAnsi="Arial" w:cs="Arial"/>
                <w:b/>
                <w:color w:val="4B4B4B"/>
                <w:sz w:val="20"/>
              </w:rPr>
              <w:t>Why was the vote significant?</w:t>
            </w:r>
          </w:p>
          <w:p w14:paraId="5C2AB503" w14:textId="66163578" w:rsidR="009B4703" w:rsidRPr="00516E66" w:rsidRDefault="00516E66" w:rsidP="009B4703">
            <w:pPr>
              <w:jc w:val="both"/>
              <w:rPr>
                <w:rFonts w:ascii="Arial" w:hAnsi="Arial" w:cs="Arial"/>
                <w:color w:val="4B4B4B"/>
                <w:sz w:val="20"/>
              </w:rPr>
            </w:pPr>
            <w:r w:rsidRPr="00516E66">
              <w:rPr>
                <w:rFonts w:ascii="Arial" w:hAnsi="Arial" w:cs="Arial"/>
                <w:color w:val="4B4B4B"/>
                <w:sz w:val="20"/>
              </w:rPr>
              <w:t>This shareholder resolution is considered significant due to the relatively high level of support received.</w:t>
            </w:r>
          </w:p>
          <w:p w14:paraId="2834A273" w14:textId="77777777" w:rsidR="00713B47" w:rsidRPr="00516E66" w:rsidRDefault="00713B47" w:rsidP="009B4703">
            <w:pPr>
              <w:jc w:val="both"/>
              <w:rPr>
                <w:rFonts w:ascii="Arial" w:hAnsi="Arial" w:cs="Arial"/>
                <w:color w:val="4B4B4B"/>
                <w:sz w:val="20"/>
              </w:rPr>
            </w:pPr>
          </w:p>
          <w:p w14:paraId="6D6F1CB0" w14:textId="77777777" w:rsidR="009B4703" w:rsidRPr="00516E66" w:rsidRDefault="009B4703" w:rsidP="009B4703">
            <w:pPr>
              <w:jc w:val="both"/>
              <w:rPr>
                <w:rFonts w:ascii="Arial" w:hAnsi="Arial" w:cs="Arial"/>
                <w:b/>
                <w:color w:val="4B4B4B"/>
                <w:sz w:val="20"/>
              </w:rPr>
            </w:pPr>
            <w:r w:rsidRPr="00516E66">
              <w:rPr>
                <w:rFonts w:ascii="Arial" w:hAnsi="Arial" w:cs="Arial"/>
                <w:b/>
                <w:color w:val="4B4B4B"/>
                <w:sz w:val="20"/>
              </w:rPr>
              <w:t>Outcome:</w:t>
            </w:r>
          </w:p>
          <w:p w14:paraId="239BAE2D" w14:textId="5F177B6C" w:rsidR="009B4703" w:rsidRPr="00516E66" w:rsidRDefault="00516E66" w:rsidP="009B4703">
            <w:pPr>
              <w:jc w:val="both"/>
              <w:rPr>
                <w:rFonts w:ascii="Arial" w:hAnsi="Arial" w:cs="Arial"/>
                <w:bCs/>
                <w:color w:val="4B4B4B"/>
                <w:sz w:val="20"/>
              </w:rPr>
            </w:pPr>
            <w:r w:rsidRPr="00516E66">
              <w:rPr>
                <w:rFonts w:ascii="Arial" w:hAnsi="Arial" w:cs="Arial"/>
                <w:bCs/>
                <w:color w:val="4B4B4B"/>
                <w:sz w:val="20"/>
              </w:rPr>
              <w:lastRenderedPageBreak/>
              <w:t>The resolution was withdrawn.</w:t>
            </w:r>
          </w:p>
          <w:p w14:paraId="5BA8DA92" w14:textId="7D0E2B2F" w:rsidR="00516E66" w:rsidRPr="00516E66" w:rsidRDefault="00516E66" w:rsidP="009B4703">
            <w:pPr>
              <w:jc w:val="both"/>
              <w:rPr>
                <w:rFonts w:ascii="Arial" w:hAnsi="Arial" w:cs="Arial"/>
                <w:bCs/>
                <w:color w:val="4B4B4B"/>
                <w:sz w:val="20"/>
              </w:rPr>
            </w:pPr>
          </w:p>
        </w:tc>
      </w:tr>
      <w:tr w:rsidR="0027689D" w:rsidRPr="008A1BAC" w14:paraId="12587446" w14:textId="77777777" w:rsidTr="00DA4641">
        <w:tc>
          <w:tcPr>
            <w:tcW w:w="2184" w:type="dxa"/>
            <w:shd w:val="clear" w:color="auto" w:fill="auto"/>
          </w:tcPr>
          <w:p w14:paraId="6734CB28" w14:textId="2F701AD1" w:rsidR="0027689D" w:rsidRPr="00516E66" w:rsidRDefault="0027689D" w:rsidP="0027689D">
            <w:pPr>
              <w:ind w:right="-30"/>
              <w:rPr>
                <w:rFonts w:ascii="Arial" w:hAnsi="Arial" w:cs="Arial"/>
                <w:b/>
                <w:bCs/>
                <w:color w:val="4B4B4B"/>
                <w:sz w:val="20"/>
              </w:rPr>
            </w:pPr>
            <w:r>
              <w:rPr>
                <w:rFonts w:ascii="Arial" w:hAnsi="Arial" w:cs="Arial"/>
                <w:b/>
                <w:bCs/>
                <w:color w:val="4B4B4B"/>
                <w:sz w:val="20"/>
              </w:rPr>
              <w:lastRenderedPageBreak/>
              <w:t>The Bank of New York Mellon Corporation</w:t>
            </w:r>
          </w:p>
        </w:tc>
        <w:tc>
          <w:tcPr>
            <w:tcW w:w="7138" w:type="dxa"/>
            <w:shd w:val="clear" w:color="auto" w:fill="auto"/>
          </w:tcPr>
          <w:p w14:paraId="7AC19273" w14:textId="59B0ACB8" w:rsidR="0027689D" w:rsidRPr="00516E66" w:rsidRDefault="0027689D" w:rsidP="0027689D">
            <w:pPr>
              <w:jc w:val="both"/>
              <w:rPr>
                <w:rFonts w:ascii="Arial" w:hAnsi="Arial" w:cs="Arial"/>
                <w:bCs/>
                <w:color w:val="4B4B4B"/>
                <w:sz w:val="20"/>
              </w:rPr>
            </w:pPr>
            <w:r w:rsidRPr="00516E66">
              <w:rPr>
                <w:rFonts w:ascii="Arial" w:hAnsi="Arial" w:cs="Arial"/>
                <w:b/>
                <w:color w:val="4B4B4B"/>
                <w:sz w:val="20"/>
              </w:rPr>
              <w:t>Date of vote:</w:t>
            </w:r>
            <w:r>
              <w:rPr>
                <w:rFonts w:ascii="Arial" w:hAnsi="Arial" w:cs="Arial"/>
                <w:b/>
                <w:color w:val="4B4B4B"/>
                <w:sz w:val="20"/>
              </w:rPr>
              <w:t xml:space="preserve"> </w:t>
            </w:r>
            <w:r w:rsidR="003B7666" w:rsidRPr="003B7666">
              <w:rPr>
                <w:rFonts w:ascii="Arial" w:hAnsi="Arial" w:cs="Arial"/>
                <w:bCs/>
                <w:color w:val="4B4B4B"/>
                <w:sz w:val="20"/>
              </w:rPr>
              <w:t>9 April</w:t>
            </w:r>
            <w:r>
              <w:rPr>
                <w:rFonts w:ascii="Arial" w:hAnsi="Arial" w:cs="Arial"/>
                <w:bCs/>
                <w:color w:val="4B4B4B"/>
                <w:sz w:val="20"/>
              </w:rPr>
              <w:t xml:space="preserve"> 2024</w:t>
            </w:r>
            <w:r w:rsidRPr="00516E66">
              <w:rPr>
                <w:rFonts w:ascii="Arial" w:hAnsi="Arial" w:cs="Arial"/>
                <w:b/>
                <w:color w:val="4B4B4B"/>
                <w:sz w:val="20"/>
              </w:rPr>
              <w:t xml:space="preserve"> </w:t>
            </w:r>
          </w:p>
          <w:p w14:paraId="6F1C2D67" w14:textId="77777777" w:rsidR="0027689D" w:rsidRPr="00516E66" w:rsidRDefault="0027689D" w:rsidP="0027689D">
            <w:pPr>
              <w:jc w:val="both"/>
              <w:rPr>
                <w:rFonts w:ascii="Arial" w:hAnsi="Arial" w:cs="Arial"/>
                <w:b/>
                <w:color w:val="4B4B4B"/>
                <w:sz w:val="20"/>
              </w:rPr>
            </w:pPr>
          </w:p>
          <w:p w14:paraId="2706AA5A" w14:textId="4781BD55" w:rsidR="0027689D" w:rsidRPr="00516E66" w:rsidRDefault="0027689D" w:rsidP="0027689D">
            <w:pPr>
              <w:jc w:val="both"/>
              <w:rPr>
                <w:rFonts w:ascii="Arial" w:hAnsi="Arial" w:cs="Arial"/>
                <w:b/>
                <w:color w:val="4B4B4B"/>
                <w:sz w:val="20"/>
              </w:rPr>
            </w:pPr>
            <w:r w:rsidRPr="00516E66">
              <w:rPr>
                <w:rFonts w:ascii="Arial" w:hAnsi="Arial" w:cs="Arial"/>
                <w:b/>
                <w:color w:val="4B4B4B"/>
                <w:sz w:val="20"/>
              </w:rPr>
              <w:t>Approximate size of Fund’s holding:</w:t>
            </w:r>
            <w:r w:rsidRPr="00516E66">
              <w:rPr>
                <w:rFonts w:ascii="Arial" w:hAnsi="Arial" w:cs="Arial"/>
                <w:bCs/>
                <w:color w:val="4B4B4B"/>
                <w:sz w:val="20"/>
              </w:rPr>
              <w:t xml:space="preserve"> </w:t>
            </w:r>
            <w:r>
              <w:rPr>
                <w:rFonts w:ascii="Arial" w:hAnsi="Arial" w:cs="Arial"/>
                <w:bCs/>
                <w:color w:val="4B4B4B"/>
                <w:sz w:val="20"/>
              </w:rPr>
              <w:t>0.0</w:t>
            </w:r>
            <w:r w:rsidR="00E46FFF">
              <w:rPr>
                <w:rFonts w:ascii="Arial" w:hAnsi="Arial" w:cs="Arial"/>
                <w:bCs/>
                <w:color w:val="4B4B4B"/>
                <w:sz w:val="20"/>
              </w:rPr>
              <w:t>1</w:t>
            </w:r>
            <w:r>
              <w:rPr>
                <w:rFonts w:ascii="Arial" w:hAnsi="Arial" w:cs="Arial"/>
                <w:bCs/>
                <w:color w:val="4B4B4B"/>
                <w:sz w:val="20"/>
              </w:rPr>
              <w:t>%</w:t>
            </w:r>
          </w:p>
          <w:p w14:paraId="45C201C2" w14:textId="77777777" w:rsidR="0027689D" w:rsidRPr="00516E66" w:rsidRDefault="0027689D" w:rsidP="0027689D">
            <w:pPr>
              <w:jc w:val="both"/>
              <w:rPr>
                <w:rFonts w:ascii="Arial" w:hAnsi="Arial" w:cs="Arial"/>
                <w:b/>
                <w:color w:val="4B4B4B"/>
                <w:sz w:val="20"/>
              </w:rPr>
            </w:pPr>
          </w:p>
          <w:p w14:paraId="3ECA38C2" w14:textId="77777777" w:rsidR="0027689D" w:rsidRPr="00516E66" w:rsidRDefault="0027689D" w:rsidP="0027689D">
            <w:pPr>
              <w:jc w:val="both"/>
              <w:rPr>
                <w:rFonts w:ascii="Arial" w:hAnsi="Arial" w:cs="Arial"/>
                <w:b/>
                <w:color w:val="4B4B4B"/>
                <w:sz w:val="20"/>
              </w:rPr>
            </w:pPr>
            <w:r w:rsidRPr="00516E66">
              <w:rPr>
                <w:rFonts w:ascii="Arial" w:hAnsi="Arial" w:cs="Arial"/>
                <w:b/>
                <w:color w:val="4B4B4B"/>
                <w:sz w:val="20"/>
              </w:rPr>
              <w:t>Summary of the resolution:</w:t>
            </w:r>
          </w:p>
          <w:p w14:paraId="6EF036AD" w14:textId="77777777" w:rsidR="0027689D" w:rsidRPr="00516E66" w:rsidRDefault="0027689D" w:rsidP="0027689D">
            <w:pPr>
              <w:jc w:val="both"/>
              <w:rPr>
                <w:rFonts w:ascii="Arial" w:hAnsi="Arial" w:cs="Arial"/>
                <w:bCs/>
                <w:color w:val="4B4B4B"/>
                <w:sz w:val="20"/>
              </w:rPr>
            </w:pPr>
            <w:r w:rsidRPr="00516E66">
              <w:rPr>
                <w:rFonts w:ascii="Arial" w:hAnsi="Arial" w:cs="Arial"/>
                <w:bCs/>
                <w:color w:val="4B4B4B"/>
                <w:sz w:val="20"/>
              </w:rPr>
              <w:t xml:space="preserve">Resolution </w:t>
            </w:r>
            <w:r w:rsidRPr="00205C4B">
              <w:rPr>
                <w:rFonts w:ascii="Arial" w:hAnsi="Arial" w:cs="Arial"/>
                <w:bCs/>
                <w:color w:val="4B4B4B"/>
                <w:sz w:val="20"/>
              </w:rPr>
              <w:t>4: Report on Lobbying Payments and Policy</w:t>
            </w:r>
          </w:p>
          <w:p w14:paraId="106E80A3" w14:textId="77777777" w:rsidR="0027689D" w:rsidRPr="00516E66" w:rsidRDefault="0027689D" w:rsidP="0027689D">
            <w:pPr>
              <w:jc w:val="both"/>
              <w:rPr>
                <w:rFonts w:ascii="Arial" w:hAnsi="Arial" w:cs="Arial"/>
                <w:b/>
                <w:color w:val="4B4B4B"/>
                <w:sz w:val="20"/>
              </w:rPr>
            </w:pPr>
          </w:p>
          <w:p w14:paraId="7A49B55E" w14:textId="77777777" w:rsidR="0027689D" w:rsidRPr="00A17729" w:rsidRDefault="0027689D" w:rsidP="0027689D">
            <w:pPr>
              <w:jc w:val="both"/>
              <w:rPr>
                <w:rFonts w:ascii="Arial" w:hAnsi="Arial" w:cs="Arial"/>
                <w:bCs/>
                <w:color w:val="4B4B4B"/>
                <w:sz w:val="20"/>
              </w:rPr>
            </w:pPr>
            <w:r w:rsidRPr="00516E66">
              <w:rPr>
                <w:rFonts w:ascii="Arial" w:hAnsi="Arial" w:cs="Arial"/>
                <w:b/>
                <w:color w:val="4B4B4B"/>
                <w:sz w:val="20"/>
              </w:rPr>
              <w:t xml:space="preserve">How LGIM voted:  </w:t>
            </w:r>
            <w:r>
              <w:rPr>
                <w:rFonts w:ascii="Arial" w:hAnsi="Arial" w:cs="Arial"/>
                <w:bCs/>
                <w:color w:val="4B4B4B"/>
                <w:sz w:val="20"/>
              </w:rPr>
              <w:t>For</w:t>
            </w:r>
          </w:p>
          <w:p w14:paraId="78BFD447" w14:textId="77777777" w:rsidR="0027689D" w:rsidRPr="00516E66" w:rsidRDefault="0027689D" w:rsidP="0027689D">
            <w:pPr>
              <w:jc w:val="both"/>
              <w:rPr>
                <w:rFonts w:ascii="Arial" w:hAnsi="Arial" w:cs="Arial"/>
                <w:b/>
                <w:color w:val="4B4B4B"/>
                <w:sz w:val="20"/>
              </w:rPr>
            </w:pPr>
          </w:p>
          <w:p w14:paraId="723F8ED1" w14:textId="77777777" w:rsidR="0027689D" w:rsidRPr="00516E66" w:rsidRDefault="0027689D" w:rsidP="0027689D">
            <w:pPr>
              <w:jc w:val="both"/>
              <w:rPr>
                <w:rFonts w:ascii="Arial" w:hAnsi="Arial" w:cs="Arial"/>
                <w:b/>
                <w:color w:val="4B4B4B"/>
                <w:sz w:val="20"/>
              </w:rPr>
            </w:pPr>
            <w:r w:rsidRPr="00516E66">
              <w:rPr>
                <w:rFonts w:ascii="Arial" w:hAnsi="Arial" w:cs="Arial"/>
                <w:b/>
                <w:color w:val="4B4B4B"/>
                <w:sz w:val="20"/>
              </w:rPr>
              <w:t>Rationale for voting decision:</w:t>
            </w:r>
          </w:p>
          <w:p w14:paraId="0B56DED7" w14:textId="77777777" w:rsidR="0027689D" w:rsidRDefault="0027689D" w:rsidP="0027689D">
            <w:pPr>
              <w:jc w:val="both"/>
              <w:rPr>
                <w:rFonts w:ascii="Arial" w:hAnsi="Arial" w:cs="Arial"/>
                <w:bCs/>
                <w:color w:val="4B4B4B"/>
                <w:sz w:val="20"/>
              </w:rPr>
            </w:pPr>
            <w:r w:rsidRPr="001A4EC9">
              <w:rPr>
                <w:rFonts w:ascii="Arial" w:hAnsi="Arial" w:cs="Arial"/>
                <w:bCs/>
                <w:color w:val="4B4B4B"/>
                <w:sz w:val="20"/>
              </w:rPr>
              <w:t>Political lobbying: A vote in favour is applied as LGIM expects companies to provide sufficient disclosure on such contributions.</w:t>
            </w:r>
          </w:p>
          <w:p w14:paraId="1EAF9BC6" w14:textId="77777777" w:rsidR="0027689D" w:rsidRPr="00A17729" w:rsidRDefault="0027689D" w:rsidP="0027689D">
            <w:pPr>
              <w:jc w:val="both"/>
              <w:rPr>
                <w:rFonts w:ascii="Arial" w:hAnsi="Arial" w:cs="Arial"/>
                <w:bCs/>
                <w:color w:val="4B4B4B"/>
                <w:sz w:val="20"/>
              </w:rPr>
            </w:pPr>
          </w:p>
          <w:p w14:paraId="51F7C136" w14:textId="77777777" w:rsidR="0027689D" w:rsidRPr="00516E66" w:rsidRDefault="0027689D" w:rsidP="0027689D">
            <w:pPr>
              <w:jc w:val="both"/>
              <w:rPr>
                <w:rFonts w:ascii="Arial" w:hAnsi="Arial" w:cs="Arial"/>
                <w:b/>
                <w:color w:val="4B4B4B"/>
                <w:sz w:val="20"/>
              </w:rPr>
            </w:pPr>
            <w:r w:rsidRPr="00516E66">
              <w:rPr>
                <w:rFonts w:ascii="Arial" w:hAnsi="Arial" w:cs="Arial"/>
                <w:b/>
                <w:color w:val="4B4B4B"/>
                <w:sz w:val="20"/>
              </w:rPr>
              <w:t>Why was the vote significant?</w:t>
            </w:r>
          </w:p>
          <w:p w14:paraId="28BC1CFE" w14:textId="77777777" w:rsidR="0027689D" w:rsidRDefault="0027689D" w:rsidP="0027689D">
            <w:pPr>
              <w:jc w:val="both"/>
              <w:rPr>
                <w:rFonts w:ascii="Arial" w:hAnsi="Arial" w:cs="Arial"/>
                <w:color w:val="4B4B4B"/>
                <w:sz w:val="20"/>
              </w:rPr>
            </w:pPr>
            <w:r w:rsidRPr="001A4EC9">
              <w:rPr>
                <w:rFonts w:ascii="Arial" w:hAnsi="Arial" w:cs="Arial"/>
                <w:color w:val="4B4B4B"/>
                <w:sz w:val="20"/>
              </w:rPr>
              <w:t>High Profile meeting:  This shareholder resolution is considered significant due to the relatively high level of support received.</w:t>
            </w:r>
          </w:p>
          <w:p w14:paraId="53B11716" w14:textId="77777777" w:rsidR="0027689D" w:rsidRPr="00A17729" w:rsidRDefault="0027689D" w:rsidP="0027689D">
            <w:pPr>
              <w:jc w:val="both"/>
              <w:rPr>
                <w:rFonts w:ascii="Arial" w:hAnsi="Arial" w:cs="Arial"/>
                <w:color w:val="4B4B4B"/>
                <w:sz w:val="20"/>
              </w:rPr>
            </w:pPr>
          </w:p>
          <w:p w14:paraId="4BCF8686" w14:textId="77777777" w:rsidR="0027689D" w:rsidRPr="00516E66" w:rsidRDefault="0027689D" w:rsidP="0027689D">
            <w:pPr>
              <w:jc w:val="both"/>
              <w:rPr>
                <w:rFonts w:ascii="Arial" w:hAnsi="Arial" w:cs="Arial"/>
                <w:b/>
                <w:color w:val="4B4B4B"/>
                <w:sz w:val="20"/>
              </w:rPr>
            </w:pPr>
            <w:r w:rsidRPr="00516E66">
              <w:rPr>
                <w:rFonts w:ascii="Arial" w:hAnsi="Arial" w:cs="Arial"/>
                <w:b/>
                <w:color w:val="4B4B4B"/>
                <w:sz w:val="20"/>
              </w:rPr>
              <w:t>Outcome:</w:t>
            </w:r>
          </w:p>
          <w:p w14:paraId="7368B338" w14:textId="77777777" w:rsidR="0027689D" w:rsidRPr="00A17729" w:rsidRDefault="0027689D" w:rsidP="0027689D">
            <w:pPr>
              <w:jc w:val="both"/>
              <w:rPr>
                <w:rFonts w:ascii="Arial" w:hAnsi="Arial" w:cs="Arial"/>
                <w:bCs/>
                <w:color w:val="4B4B4B"/>
                <w:sz w:val="20"/>
              </w:rPr>
            </w:pPr>
            <w:r>
              <w:rPr>
                <w:rFonts w:ascii="Arial" w:hAnsi="Arial" w:cs="Arial"/>
                <w:bCs/>
                <w:color w:val="4B4B4B"/>
                <w:sz w:val="20"/>
              </w:rPr>
              <w:t>The vote did not pass.</w:t>
            </w:r>
          </w:p>
          <w:p w14:paraId="6EA6DC25" w14:textId="3E5D87EA" w:rsidR="0027689D" w:rsidRPr="00516E66" w:rsidRDefault="0027689D" w:rsidP="0027689D">
            <w:pPr>
              <w:jc w:val="both"/>
              <w:rPr>
                <w:rFonts w:ascii="Arial" w:hAnsi="Arial" w:cs="Arial"/>
                <w:b/>
                <w:color w:val="4B4B4B"/>
                <w:sz w:val="20"/>
              </w:rPr>
            </w:pPr>
          </w:p>
        </w:tc>
      </w:tr>
      <w:tr w:rsidR="003C7992" w:rsidRPr="008A1BAC" w14:paraId="292C527E" w14:textId="77777777" w:rsidTr="00DA4641">
        <w:tc>
          <w:tcPr>
            <w:tcW w:w="2184" w:type="dxa"/>
            <w:shd w:val="clear" w:color="auto" w:fill="auto"/>
          </w:tcPr>
          <w:p w14:paraId="50D2A46F" w14:textId="6CB2A5F1" w:rsidR="003C7992" w:rsidRDefault="003C7992" w:rsidP="003C7992">
            <w:pPr>
              <w:ind w:right="-30"/>
              <w:rPr>
                <w:rFonts w:ascii="Arial" w:hAnsi="Arial" w:cs="Arial"/>
                <w:b/>
                <w:bCs/>
                <w:color w:val="4B4B4B"/>
                <w:sz w:val="20"/>
              </w:rPr>
            </w:pPr>
            <w:r>
              <w:rPr>
                <w:rFonts w:ascii="Arial" w:hAnsi="Arial" w:cs="Arial"/>
                <w:b/>
                <w:bCs/>
                <w:color w:val="4B4B4B"/>
                <w:sz w:val="20"/>
              </w:rPr>
              <w:t>Alphabet Inc.</w:t>
            </w:r>
          </w:p>
        </w:tc>
        <w:tc>
          <w:tcPr>
            <w:tcW w:w="7138" w:type="dxa"/>
            <w:shd w:val="clear" w:color="auto" w:fill="auto"/>
          </w:tcPr>
          <w:p w14:paraId="627279AE" w14:textId="77777777" w:rsidR="003C7992" w:rsidRPr="00226288" w:rsidRDefault="003C7992" w:rsidP="003C7992">
            <w:pPr>
              <w:jc w:val="both"/>
              <w:rPr>
                <w:rFonts w:ascii="Arial" w:hAnsi="Arial" w:cs="Arial"/>
                <w:bCs/>
                <w:color w:val="4B4B4B"/>
                <w:sz w:val="20"/>
              </w:rPr>
            </w:pPr>
            <w:r w:rsidRPr="00516E66">
              <w:rPr>
                <w:rFonts w:ascii="Arial" w:hAnsi="Arial" w:cs="Arial"/>
                <w:b/>
                <w:color w:val="4B4B4B"/>
                <w:sz w:val="20"/>
              </w:rPr>
              <w:t xml:space="preserve">Date of vote: </w:t>
            </w:r>
            <w:r>
              <w:rPr>
                <w:rFonts w:ascii="Arial" w:hAnsi="Arial" w:cs="Arial"/>
                <w:bCs/>
                <w:color w:val="4B4B4B"/>
                <w:sz w:val="20"/>
              </w:rPr>
              <w:t>7 June 2024</w:t>
            </w:r>
          </w:p>
          <w:p w14:paraId="5CB2F5C1" w14:textId="77777777" w:rsidR="003C7992" w:rsidRPr="00516E66" w:rsidRDefault="003C7992" w:rsidP="003C7992">
            <w:pPr>
              <w:jc w:val="both"/>
              <w:rPr>
                <w:rFonts w:ascii="Arial" w:hAnsi="Arial" w:cs="Arial"/>
                <w:b/>
                <w:color w:val="4B4B4B"/>
                <w:sz w:val="20"/>
              </w:rPr>
            </w:pPr>
          </w:p>
          <w:p w14:paraId="588ADC61" w14:textId="0CE2C85E" w:rsidR="003C7992" w:rsidRPr="00516E66" w:rsidRDefault="003C7992" w:rsidP="003C7992">
            <w:pPr>
              <w:jc w:val="both"/>
              <w:rPr>
                <w:rFonts w:ascii="Arial" w:hAnsi="Arial" w:cs="Arial"/>
                <w:b/>
                <w:color w:val="4B4B4B"/>
                <w:sz w:val="20"/>
              </w:rPr>
            </w:pPr>
            <w:r w:rsidRPr="00516E66">
              <w:rPr>
                <w:rFonts w:ascii="Arial" w:hAnsi="Arial" w:cs="Arial"/>
                <w:b/>
                <w:color w:val="4B4B4B"/>
                <w:sz w:val="20"/>
              </w:rPr>
              <w:t>Approximate size of Fund’s holding</w:t>
            </w:r>
            <w:r w:rsidRPr="005F2585">
              <w:rPr>
                <w:rFonts w:ascii="Arial" w:hAnsi="Arial" w:cs="Arial"/>
                <w:b/>
                <w:color w:val="4B4B4B"/>
                <w:sz w:val="20"/>
              </w:rPr>
              <w:t>:</w:t>
            </w:r>
            <w:r w:rsidRPr="005F2585">
              <w:rPr>
                <w:rFonts w:ascii="Arial" w:hAnsi="Arial" w:cs="Arial"/>
                <w:bCs/>
                <w:color w:val="4B4B4B"/>
                <w:sz w:val="20"/>
              </w:rPr>
              <w:t xml:space="preserve"> 0.</w:t>
            </w:r>
            <w:r w:rsidR="0065670D" w:rsidRPr="009A77FD">
              <w:rPr>
                <w:rFonts w:ascii="Arial" w:hAnsi="Arial" w:cs="Arial"/>
                <w:bCs/>
                <w:color w:val="4B4B4B"/>
                <w:sz w:val="20"/>
              </w:rPr>
              <w:t>17</w:t>
            </w:r>
            <w:r w:rsidRPr="005F2585">
              <w:rPr>
                <w:rFonts w:ascii="Arial" w:hAnsi="Arial" w:cs="Arial"/>
                <w:bCs/>
                <w:color w:val="4B4B4B"/>
                <w:sz w:val="20"/>
              </w:rPr>
              <w:t>%</w:t>
            </w:r>
          </w:p>
          <w:p w14:paraId="62356B53" w14:textId="77777777" w:rsidR="003C7992" w:rsidRPr="00516E66" w:rsidRDefault="003C7992" w:rsidP="003C7992">
            <w:pPr>
              <w:jc w:val="both"/>
              <w:rPr>
                <w:rFonts w:ascii="Arial" w:hAnsi="Arial" w:cs="Arial"/>
                <w:b/>
                <w:color w:val="4B4B4B"/>
                <w:sz w:val="20"/>
              </w:rPr>
            </w:pPr>
          </w:p>
          <w:p w14:paraId="3663332F" w14:textId="77777777" w:rsidR="003C7992" w:rsidRPr="00516E66" w:rsidRDefault="003C7992" w:rsidP="003C7992">
            <w:pPr>
              <w:jc w:val="both"/>
              <w:rPr>
                <w:rFonts w:ascii="Arial" w:hAnsi="Arial" w:cs="Arial"/>
                <w:b/>
                <w:color w:val="4B4B4B"/>
                <w:sz w:val="20"/>
              </w:rPr>
            </w:pPr>
            <w:r w:rsidRPr="00516E66">
              <w:rPr>
                <w:rFonts w:ascii="Arial" w:hAnsi="Arial" w:cs="Arial"/>
                <w:b/>
                <w:color w:val="4B4B4B"/>
                <w:sz w:val="20"/>
              </w:rPr>
              <w:t>Summary of the resolution:</w:t>
            </w:r>
          </w:p>
          <w:p w14:paraId="16AF585C" w14:textId="77777777" w:rsidR="003C7992" w:rsidRPr="00516E66" w:rsidRDefault="003C7992" w:rsidP="003C7992">
            <w:pPr>
              <w:jc w:val="both"/>
              <w:rPr>
                <w:rFonts w:ascii="Arial" w:hAnsi="Arial" w:cs="Arial"/>
                <w:bCs/>
                <w:color w:val="4B4B4B"/>
                <w:sz w:val="20"/>
              </w:rPr>
            </w:pPr>
            <w:r w:rsidRPr="00516E66">
              <w:rPr>
                <w:rFonts w:ascii="Arial" w:hAnsi="Arial" w:cs="Arial"/>
                <w:bCs/>
                <w:color w:val="4B4B4B"/>
                <w:sz w:val="20"/>
              </w:rPr>
              <w:t xml:space="preserve">Resolution </w:t>
            </w:r>
            <w:r>
              <w:rPr>
                <w:rFonts w:ascii="Arial" w:hAnsi="Arial" w:cs="Arial"/>
                <w:bCs/>
                <w:color w:val="4B4B4B"/>
                <w:sz w:val="20"/>
              </w:rPr>
              <w:t>1d – Elect Director John L. Hennesy</w:t>
            </w:r>
          </w:p>
          <w:p w14:paraId="5FDD836F" w14:textId="77777777" w:rsidR="003C7992" w:rsidRPr="00516E66" w:rsidRDefault="003C7992" w:rsidP="003C7992">
            <w:pPr>
              <w:jc w:val="both"/>
              <w:rPr>
                <w:rFonts w:ascii="Arial" w:hAnsi="Arial" w:cs="Arial"/>
                <w:b/>
                <w:color w:val="4B4B4B"/>
                <w:sz w:val="20"/>
              </w:rPr>
            </w:pPr>
          </w:p>
          <w:p w14:paraId="50081423" w14:textId="77777777" w:rsidR="003C7992" w:rsidRPr="00B62297" w:rsidRDefault="003C7992" w:rsidP="003C7992">
            <w:pPr>
              <w:jc w:val="both"/>
              <w:rPr>
                <w:rFonts w:ascii="Arial" w:hAnsi="Arial" w:cs="Arial"/>
                <w:bCs/>
                <w:color w:val="4B4B4B"/>
                <w:sz w:val="20"/>
              </w:rPr>
            </w:pPr>
            <w:r w:rsidRPr="00516E66">
              <w:rPr>
                <w:rFonts w:ascii="Arial" w:hAnsi="Arial" w:cs="Arial"/>
                <w:b/>
                <w:color w:val="4B4B4B"/>
                <w:sz w:val="20"/>
              </w:rPr>
              <w:t xml:space="preserve">How LGIM voted:  </w:t>
            </w:r>
            <w:r>
              <w:rPr>
                <w:rFonts w:ascii="Arial" w:hAnsi="Arial" w:cs="Arial"/>
                <w:bCs/>
                <w:color w:val="4B4B4B"/>
                <w:sz w:val="20"/>
              </w:rPr>
              <w:t>Against</w:t>
            </w:r>
          </w:p>
          <w:p w14:paraId="60F9623F" w14:textId="77777777" w:rsidR="003C7992" w:rsidRPr="00516E66" w:rsidRDefault="003C7992" w:rsidP="003C7992">
            <w:pPr>
              <w:jc w:val="both"/>
              <w:rPr>
                <w:rFonts w:ascii="Arial" w:hAnsi="Arial" w:cs="Arial"/>
                <w:b/>
                <w:color w:val="4B4B4B"/>
                <w:sz w:val="20"/>
              </w:rPr>
            </w:pPr>
          </w:p>
          <w:p w14:paraId="5A3AFB6E" w14:textId="77777777" w:rsidR="003C7992" w:rsidRDefault="003C7992" w:rsidP="003C7992">
            <w:pPr>
              <w:jc w:val="both"/>
              <w:rPr>
                <w:rFonts w:ascii="Arial" w:hAnsi="Arial" w:cs="Arial"/>
                <w:b/>
                <w:color w:val="4B4B4B"/>
                <w:sz w:val="20"/>
              </w:rPr>
            </w:pPr>
            <w:r w:rsidRPr="00516E66">
              <w:rPr>
                <w:rFonts w:ascii="Arial" w:hAnsi="Arial" w:cs="Arial"/>
                <w:b/>
                <w:color w:val="4B4B4B"/>
                <w:sz w:val="20"/>
              </w:rPr>
              <w:t>Rationale for voting decision:</w:t>
            </w:r>
          </w:p>
          <w:p w14:paraId="23CC7E0F" w14:textId="77777777" w:rsidR="003C7992" w:rsidRPr="00E847EE" w:rsidRDefault="003C7992" w:rsidP="003C7992">
            <w:pPr>
              <w:jc w:val="both"/>
              <w:rPr>
                <w:rFonts w:ascii="Arial" w:hAnsi="Arial" w:cs="Arial"/>
                <w:bCs/>
                <w:color w:val="4B4B4B"/>
                <w:sz w:val="20"/>
              </w:rPr>
            </w:pPr>
            <w:r>
              <w:rPr>
                <w:rFonts w:ascii="Arial" w:hAnsi="Arial" w:cs="Arial"/>
                <w:bCs/>
                <w:color w:val="4B4B4B"/>
                <w:sz w:val="20"/>
              </w:rPr>
              <w:t xml:space="preserve">A vote against was applied for </w:t>
            </w:r>
            <w:proofErr w:type="gramStart"/>
            <w:r>
              <w:rPr>
                <w:rFonts w:ascii="Arial" w:hAnsi="Arial" w:cs="Arial"/>
                <w:bCs/>
                <w:color w:val="4B4B4B"/>
                <w:sz w:val="20"/>
              </w:rPr>
              <w:t>a number of</w:t>
            </w:r>
            <w:proofErr w:type="gramEnd"/>
            <w:r>
              <w:rPr>
                <w:rFonts w:ascii="Arial" w:hAnsi="Arial" w:cs="Arial"/>
                <w:bCs/>
                <w:color w:val="4B4B4B"/>
                <w:sz w:val="20"/>
              </w:rPr>
              <w:t xml:space="preserve"> reasons including average board tenure, diversity of the board, shareholder rights and the independence of board members.</w:t>
            </w:r>
          </w:p>
          <w:p w14:paraId="770CC9C8" w14:textId="77777777" w:rsidR="003C7992" w:rsidRPr="00516E66" w:rsidRDefault="003C7992" w:rsidP="003C7992">
            <w:pPr>
              <w:jc w:val="both"/>
              <w:rPr>
                <w:rFonts w:ascii="Arial" w:hAnsi="Arial" w:cs="Arial"/>
                <w:b/>
                <w:color w:val="4B4B4B"/>
                <w:sz w:val="20"/>
              </w:rPr>
            </w:pPr>
          </w:p>
          <w:p w14:paraId="40A5F0AC" w14:textId="77777777" w:rsidR="003C7992" w:rsidRPr="00516E66" w:rsidRDefault="003C7992" w:rsidP="003C7992">
            <w:pPr>
              <w:jc w:val="both"/>
              <w:rPr>
                <w:rFonts w:ascii="Arial" w:hAnsi="Arial" w:cs="Arial"/>
                <w:b/>
                <w:color w:val="4B4B4B"/>
                <w:sz w:val="20"/>
              </w:rPr>
            </w:pPr>
            <w:r w:rsidRPr="00516E66">
              <w:rPr>
                <w:rFonts w:ascii="Arial" w:hAnsi="Arial" w:cs="Arial"/>
                <w:b/>
                <w:color w:val="4B4B4B"/>
                <w:sz w:val="20"/>
              </w:rPr>
              <w:t>Why was the vote significant?</w:t>
            </w:r>
          </w:p>
          <w:p w14:paraId="390EC96E" w14:textId="77777777" w:rsidR="003C7992" w:rsidRDefault="003C7992" w:rsidP="003C7992">
            <w:pPr>
              <w:jc w:val="both"/>
              <w:rPr>
                <w:rFonts w:ascii="Arial" w:hAnsi="Arial" w:cs="Arial"/>
                <w:color w:val="4B4B4B"/>
                <w:sz w:val="20"/>
              </w:rPr>
            </w:pPr>
            <w:r w:rsidRPr="004047B6">
              <w:rPr>
                <w:rFonts w:ascii="Arial" w:hAnsi="Arial" w:cs="Arial"/>
                <w:color w:val="4B4B4B"/>
                <w:sz w:val="20"/>
              </w:rPr>
              <w:t xml:space="preserve">Diversity: LGIM views gender diversity as a financially material issue for our clients, with implications for the assets we manage on their behalf. </w:t>
            </w:r>
          </w:p>
          <w:p w14:paraId="07525DBA" w14:textId="77777777" w:rsidR="003C7992" w:rsidRDefault="003C7992" w:rsidP="003C7992">
            <w:pPr>
              <w:jc w:val="both"/>
              <w:rPr>
                <w:rFonts w:ascii="Arial" w:hAnsi="Arial" w:cs="Arial"/>
                <w:color w:val="4B4B4B"/>
                <w:sz w:val="20"/>
              </w:rPr>
            </w:pPr>
            <w:r w:rsidRPr="004047B6">
              <w:rPr>
                <w:rFonts w:ascii="Arial" w:hAnsi="Arial" w:cs="Arial"/>
                <w:color w:val="4B4B4B"/>
                <w:sz w:val="20"/>
              </w:rPr>
              <w:t>One Share One Vote: LGIM considers this vote to be significant as LGIM supports the principle of one share one vote.</w:t>
            </w:r>
          </w:p>
          <w:p w14:paraId="7DE25719" w14:textId="77777777" w:rsidR="003C7992" w:rsidRPr="00516E66" w:rsidRDefault="003C7992" w:rsidP="003C7992">
            <w:pPr>
              <w:jc w:val="both"/>
              <w:rPr>
                <w:rFonts w:ascii="Arial" w:hAnsi="Arial" w:cs="Arial"/>
                <w:color w:val="4B4B4B"/>
                <w:sz w:val="20"/>
              </w:rPr>
            </w:pPr>
          </w:p>
          <w:p w14:paraId="6F345290" w14:textId="77777777" w:rsidR="003C7992" w:rsidRPr="00516E66" w:rsidRDefault="003C7992" w:rsidP="003C7992">
            <w:pPr>
              <w:jc w:val="both"/>
              <w:rPr>
                <w:rFonts w:ascii="Arial" w:hAnsi="Arial" w:cs="Arial"/>
                <w:b/>
                <w:color w:val="4B4B4B"/>
                <w:sz w:val="20"/>
              </w:rPr>
            </w:pPr>
            <w:r w:rsidRPr="00516E66">
              <w:rPr>
                <w:rFonts w:ascii="Arial" w:hAnsi="Arial" w:cs="Arial"/>
                <w:b/>
                <w:color w:val="4B4B4B"/>
                <w:sz w:val="20"/>
              </w:rPr>
              <w:t>Outcome:</w:t>
            </w:r>
          </w:p>
          <w:p w14:paraId="45506183" w14:textId="77777777" w:rsidR="003C7992" w:rsidRDefault="003C7992" w:rsidP="003C7992">
            <w:pPr>
              <w:jc w:val="both"/>
              <w:rPr>
                <w:rFonts w:ascii="Arial" w:hAnsi="Arial" w:cs="Arial"/>
                <w:bCs/>
                <w:color w:val="4B4B4B"/>
                <w:sz w:val="20"/>
              </w:rPr>
            </w:pPr>
            <w:r>
              <w:rPr>
                <w:rFonts w:ascii="Arial" w:hAnsi="Arial" w:cs="Arial"/>
                <w:bCs/>
                <w:color w:val="4B4B4B"/>
                <w:sz w:val="20"/>
              </w:rPr>
              <w:t>The vote passed.</w:t>
            </w:r>
          </w:p>
          <w:p w14:paraId="3BFB0CF1" w14:textId="77777777" w:rsidR="003C7992" w:rsidRPr="00516E66" w:rsidRDefault="003C7992" w:rsidP="003C7992">
            <w:pPr>
              <w:jc w:val="both"/>
              <w:rPr>
                <w:rFonts w:ascii="Arial" w:hAnsi="Arial" w:cs="Arial"/>
                <w:b/>
                <w:color w:val="4B4B4B"/>
                <w:sz w:val="20"/>
              </w:rPr>
            </w:pPr>
          </w:p>
        </w:tc>
      </w:tr>
      <w:tr w:rsidR="003C7992" w:rsidRPr="008A1BAC" w14:paraId="09093A20" w14:textId="77777777" w:rsidTr="00DA4641">
        <w:tc>
          <w:tcPr>
            <w:tcW w:w="2184" w:type="dxa"/>
            <w:shd w:val="clear" w:color="auto" w:fill="auto"/>
          </w:tcPr>
          <w:p w14:paraId="2465768E" w14:textId="0CBAA6A4" w:rsidR="003C7992" w:rsidRDefault="003C7992" w:rsidP="003C7992">
            <w:pPr>
              <w:ind w:right="-30"/>
              <w:rPr>
                <w:rFonts w:ascii="Arial" w:hAnsi="Arial" w:cs="Arial"/>
                <w:b/>
                <w:bCs/>
                <w:color w:val="4B4B4B"/>
                <w:sz w:val="20"/>
              </w:rPr>
            </w:pPr>
            <w:r>
              <w:rPr>
                <w:rFonts w:ascii="Arial" w:hAnsi="Arial" w:cs="Arial"/>
                <w:b/>
                <w:bCs/>
                <w:color w:val="4B4B4B"/>
                <w:sz w:val="20"/>
              </w:rPr>
              <w:t>National Grid Plc</w:t>
            </w:r>
          </w:p>
        </w:tc>
        <w:tc>
          <w:tcPr>
            <w:tcW w:w="7138" w:type="dxa"/>
            <w:shd w:val="clear" w:color="auto" w:fill="auto"/>
          </w:tcPr>
          <w:p w14:paraId="6F97A60F" w14:textId="77777777" w:rsidR="003C7992" w:rsidRPr="0024774E" w:rsidRDefault="003C7992" w:rsidP="003C7992">
            <w:pPr>
              <w:jc w:val="both"/>
              <w:rPr>
                <w:rFonts w:ascii="Arial" w:hAnsi="Arial" w:cs="Arial"/>
                <w:bCs/>
                <w:color w:val="4B4B4B"/>
                <w:sz w:val="20"/>
              </w:rPr>
            </w:pPr>
            <w:r>
              <w:rPr>
                <w:rFonts w:ascii="Arial" w:hAnsi="Arial" w:cs="Arial"/>
                <w:b/>
                <w:color w:val="4B4B4B"/>
                <w:sz w:val="20"/>
              </w:rPr>
              <w:t>Date of vote</w:t>
            </w:r>
            <w:r w:rsidRPr="00B616E3">
              <w:rPr>
                <w:rFonts w:ascii="Arial" w:hAnsi="Arial" w:cs="Arial"/>
                <w:b/>
                <w:color w:val="4B4B4B"/>
                <w:sz w:val="20"/>
              </w:rPr>
              <w:t>:</w:t>
            </w:r>
            <w:r>
              <w:rPr>
                <w:rFonts w:ascii="Arial" w:hAnsi="Arial" w:cs="Arial"/>
                <w:b/>
                <w:color w:val="4B4B4B"/>
                <w:sz w:val="20"/>
              </w:rPr>
              <w:t xml:space="preserve"> </w:t>
            </w:r>
            <w:r>
              <w:rPr>
                <w:rFonts w:ascii="Arial" w:hAnsi="Arial" w:cs="Arial"/>
                <w:bCs/>
                <w:color w:val="4B4B4B"/>
                <w:sz w:val="20"/>
              </w:rPr>
              <w:t>10 July 2024</w:t>
            </w:r>
          </w:p>
          <w:p w14:paraId="27CA8E67" w14:textId="77777777" w:rsidR="003C7992" w:rsidRDefault="003C7992" w:rsidP="003C7992">
            <w:pPr>
              <w:jc w:val="both"/>
              <w:rPr>
                <w:rFonts w:ascii="Arial" w:hAnsi="Arial" w:cs="Arial"/>
                <w:b/>
                <w:color w:val="4B4B4B"/>
                <w:sz w:val="20"/>
              </w:rPr>
            </w:pPr>
          </w:p>
          <w:p w14:paraId="20C5D020" w14:textId="732D7452" w:rsidR="003C7992" w:rsidRDefault="003C7992" w:rsidP="003C7992">
            <w:pPr>
              <w:jc w:val="both"/>
              <w:rPr>
                <w:rFonts w:ascii="Arial" w:hAnsi="Arial" w:cs="Arial"/>
                <w:b/>
                <w:color w:val="4B4B4B"/>
                <w:sz w:val="20"/>
              </w:rPr>
            </w:pPr>
            <w:r>
              <w:rPr>
                <w:rFonts w:ascii="Arial" w:hAnsi="Arial" w:cs="Arial"/>
                <w:b/>
                <w:color w:val="4B4B4B"/>
                <w:sz w:val="20"/>
              </w:rPr>
              <w:t>Approximate size of Fund’s holding:</w:t>
            </w:r>
            <w:r w:rsidRPr="0024774E">
              <w:rPr>
                <w:rFonts w:ascii="Arial" w:hAnsi="Arial" w:cs="Arial"/>
                <w:bCs/>
                <w:color w:val="4B4B4B"/>
                <w:sz w:val="20"/>
              </w:rPr>
              <w:t xml:space="preserve"> </w:t>
            </w:r>
            <w:r w:rsidRPr="005F2585">
              <w:rPr>
                <w:rFonts w:ascii="Arial" w:hAnsi="Arial" w:cs="Arial"/>
                <w:bCs/>
                <w:color w:val="4B4B4B"/>
                <w:sz w:val="20"/>
              </w:rPr>
              <w:t>0.</w:t>
            </w:r>
            <w:r w:rsidR="009F0889" w:rsidRPr="009A77FD">
              <w:rPr>
                <w:rFonts w:ascii="Arial" w:hAnsi="Arial" w:cs="Arial"/>
                <w:bCs/>
                <w:color w:val="4B4B4B"/>
                <w:sz w:val="20"/>
              </w:rPr>
              <w:t>24</w:t>
            </w:r>
            <w:r w:rsidRPr="005F2585">
              <w:rPr>
                <w:rFonts w:ascii="Arial" w:hAnsi="Arial" w:cs="Arial"/>
                <w:bCs/>
                <w:color w:val="4B4B4B"/>
                <w:sz w:val="20"/>
              </w:rPr>
              <w:t>%</w:t>
            </w:r>
          </w:p>
          <w:p w14:paraId="5FCE12C5" w14:textId="77777777" w:rsidR="003C7992" w:rsidRDefault="003C7992" w:rsidP="003C7992">
            <w:pPr>
              <w:jc w:val="both"/>
              <w:rPr>
                <w:rFonts w:ascii="Arial" w:hAnsi="Arial" w:cs="Arial"/>
                <w:b/>
                <w:color w:val="4B4B4B"/>
                <w:sz w:val="20"/>
              </w:rPr>
            </w:pPr>
          </w:p>
          <w:p w14:paraId="7FB303C7" w14:textId="77777777" w:rsidR="003C7992" w:rsidRPr="00B616E3" w:rsidRDefault="003C7992" w:rsidP="003C7992">
            <w:pPr>
              <w:jc w:val="both"/>
              <w:rPr>
                <w:rFonts w:ascii="Arial" w:hAnsi="Arial" w:cs="Arial"/>
                <w:b/>
                <w:color w:val="4B4B4B"/>
                <w:sz w:val="20"/>
              </w:rPr>
            </w:pPr>
            <w:r w:rsidRPr="00B616E3">
              <w:rPr>
                <w:rFonts w:ascii="Arial" w:hAnsi="Arial" w:cs="Arial"/>
                <w:b/>
                <w:color w:val="4B4B4B"/>
                <w:sz w:val="20"/>
              </w:rPr>
              <w:t>Summary of the resolution:</w:t>
            </w:r>
          </w:p>
          <w:p w14:paraId="11A4DEEF" w14:textId="77777777" w:rsidR="003C7992" w:rsidRDefault="003C7992" w:rsidP="003C7992">
            <w:pPr>
              <w:jc w:val="both"/>
              <w:rPr>
                <w:rFonts w:ascii="Arial" w:hAnsi="Arial" w:cs="Arial"/>
                <w:bCs/>
                <w:color w:val="4B4B4B"/>
                <w:sz w:val="20"/>
              </w:rPr>
            </w:pPr>
            <w:r w:rsidRPr="00CD7337">
              <w:rPr>
                <w:rFonts w:ascii="Arial" w:hAnsi="Arial" w:cs="Arial"/>
                <w:bCs/>
                <w:color w:val="4B4B4B"/>
                <w:sz w:val="20"/>
              </w:rPr>
              <w:t xml:space="preserve">Resolution 17: Approve </w:t>
            </w:r>
            <w:r>
              <w:rPr>
                <w:rFonts w:ascii="Arial" w:hAnsi="Arial" w:cs="Arial"/>
                <w:bCs/>
                <w:color w:val="4B4B4B"/>
                <w:sz w:val="20"/>
              </w:rPr>
              <w:t>Climate Transition Plan</w:t>
            </w:r>
          </w:p>
          <w:p w14:paraId="7D093131" w14:textId="77777777" w:rsidR="003C7992" w:rsidRPr="00B616E3" w:rsidRDefault="003C7992" w:rsidP="003C7992">
            <w:pPr>
              <w:jc w:val="both"/>
              <w:rPr>
                <w:rFonts w:ascii="Arial" w:hAnsi="Arial" w:cs="Arial"/>
                <w:b/>
                <w:color w:val="4B4B4B"/>
                <w:sz w:val="20"/>
              </w:rPr>
            </w:pPr>
          </w:p>
          <w:p w14:paraId="64B111BF" w14:textId="77777777" w:rsidR="003C7992" w:rsidRPr="00B616E3" w:rsidRDefault="003C7992" w:rsidP="003C7992">
            <w:pPr>
              <w:jc w:val="both"/>
              <w:rPr>
                <w:rFonts w:ascii="Arial" w:hAnsi="Arial" w:cs="Arial"/>
                <w:b/>
                <w:color w:val="4B4B4B"/>
                <w:sz w:val="20"/>
              </w:rPr>
            </w:pPr>
            <w:r w:rsidRPr="00B616E3">
              <w:rPr>
                <w:rFonts w:ascii="Arial" w:hAnsi="Arial" w:cs="Arial"/>
                <w:b/>
                <w:color w:val="4B4B4B"/>
                <w:sz w:val="20"/>
              </w:rPr>
              <w:t xml:space="preserve">How LGIM voted:  </w:t>
            </w:r>
          </w:p>
          <w:p w14:paraId="7802AA6B" w14:textId="77777777" w:rsidR="003C7992" w:rsidRPr="00B616E3" w:rsidRDefault="003C7992" w:rsidP="003C7992">
            <w:pPr>
              <w:jc w:val="both"/>
              <w:rPr>
                <w:rFonts w:ascii="Arial" w:hAnsi="Arial" w:cs="Arial"/>
                <w:bCs/>
                <w:color w:val="4B4B4B"/>
                <w:sz w:val="20"/>
              </w:rPr>
            </w:pPr>
            <w:r>
              <w:rPr>
                <w:rFonts w:ascii="Arial" w:hAnsi="Arial" w:cs="Arial"/>
                <w:bCs/>
                <w:color w:val="4B4B4B"/>
                <w:sz w:val="20"/>
              </w:rPr>
              <w:t>For</w:t>
            </w:r>
          </w:p>
          <w:p w14:paraId="1950C981" w14:textId="77777777" w:rsidR="003C7992" w:rsidRPr="00B616E3" w:rsidRDefault="003C7992" w:rsidP="003C7992">
            <w:pPr>
              <w:jc w:val="both"/>
              <w:rPr>
                <w:rFonts w:ascii="Arial" w:hAnsi="Arial" w:cs="Arial"/>
                <w:b/>
                <w:color w:val="4B4B4B"/>
                <w:sz w:val="20"/>
              </w:rPr>
            </w:pPr>
          </w:p>
          <w:p w14:paraId="4B4F0C71" w14:textId="77777777" w:rsidR="003C7992" w:rsidRPr="00B616E3" w:rsidRDefault="003C7992" w:rsidP="003C7992">
            <w:pPr>
              <w:jc w:val="both"/>
              <w:rPr>
                <w:rFonts w:ascii="Arial" w:hAnsi="Arial" w:cs="Arial"/>
                <w:b/>
                <w:color w:val="4B4B4B"/>
                <w:sz w:val="20"/>
              </w:rPr>
            </w:pPr>
            <w:r w:rsidRPr="00B616E3">
              <w:rPr>
                <w:rFonts w:ascii="Arial" w:hAnsi="Arial" w:cs="Arial"/>
                <w:b/>
                <w:color w:val="4B4B4B"/>
                <w:sz w:val="20"/>
              </w:rPr>
              <w:t>Rationale for voting decision:</w:t>
            </w:r>
          </w:p>
          <w:p w14:paraId="329D15D5" w14:textId="77777777" w:rsidR="003C7992" w:rsidRPr="00BB071A" w:rsidRDefault="003C7992" w:rsidP="003C7992">
            <w:pPr>
              <w:jc w:val="both"/>
              <w:rPr>
                <w:rFonts w:ascii="Arial" w:hAnsi="Arial" w:cs="Arial"/>
                <w:bCs/>
                <w:color w:val="4B4B4B"/>
                <w:sz w:val="20"/>
              </w:rPr>
            </w:pPr>
            <w:r w:rsidRPr="00CD7337">
              <w:rPr>
                <w:rFonts w:ascii="Arial" w:hAnsi="Arial" w:cs="Arial"/>
                <w:bCs/>
                <w:color w:val="4B4B4B"/>
                <w:sz w:val="20"/>
              </w:rPr>
              <w:t xml:space="preserve">Climate change: </w:t>
            </w:r>
            <w:r w:rsidRPr="0025327C">
              <w:rPr>
                <w:rFonts w:ascii="Arial" w:hAnsi="Arial" w:cs="Arial"/>
                <w:bCs/>
                <w:color w:val="4B4B4B"/>
                <w:sz w:val="20"/>
              </w:rPr>
              <w:t xml:space="preserve">LGIM is voting in favour of the National Grid Climate Transition plan. We commend the company’s efforts in committing to net-zero emissions across all scopes by </w:t>
            </w:r>
            <w:proofErr w:type="gramStart"/>
            <w:r w:rsidRPr="0025327C">
              <w:rPr>
                <w:rFonts w:ascii="Arial" w:hAnsi="Arial" w:cs="Arial"/>
                <w:bCs/>
                <w:color w:val="4B4B4B"/>
                <w:sz w:val="20"/>
              </w:rPr>
              <w:t>2050  and</w:t>
            </w:r>
            <w:proofErr w:type="gramEnd"/>
            <w:r w:rsidRPr="0025327C">
              <w:rPr>
                <w:rFonts w:ascii="Arial" w:hAnsi="Arial" w:cs="Arial"/>
                <w:bCs/>
                <w:color w:val="4B4B4B"/>
                <w:sz w:val="20"/>
              </w:rPr>
              <w:t xml:space="preserve"> setting 1.5C-aligned near term science based targets. We also appreciate the clarity provided in the ‘Delivering for 2035 </w:t>
            </w:r>
            <w:r w:rsidRPr="0025327C">
              <w:rPr>
                <w:rFonts w:ascii="Arial" w:hAnsi="Arial" w:cs="Arial"/>
                <w:bCs/>
                <w:color w:val="4B4B4B"/>
                <w:sz w:val="20"/>
              </w:rPr>
              <w:lastRenderedPageBreak/>
              <w:t>report’ and look forward to seeing the results of National Grid’s engagement with SBTi regarding the decarbonisation of heating.</w:t>
            </w:r>
          </w:p>
          <w:p w14:paraId="4F5B4A7E" w14:textId="77777777" w:rsidR="003C7992" w:rsidRPr="00B616E3" w:rsidRDefault="003C7992" w:rsidP="003C7992">
            <w:pPr>
              <w:jc w:val="both"/>
              <w:rPr>
                <w:rFonts w:ascii="Arial" w:hAnsi="Arial" w:cs="Arial"/>
                <w:b/>
                <w:color w:val="4B4B4B"/>
                <w:sz w:val="20"/>
              </w:rPr>
            </w:pPr>
          </w:p>
          <w:p w14:paraId="7C45B3DD" w14:textId="77777777" w:rsidR="003C7992" w:rsidRPr="00B616E3" w:rsidRDefault="003C7992" w:rsidP="003C7992">
            <w:pPr>
              <w:jc w:val="both"/>
              <w:rPr>
                <w:rFonts w:ascii="Arial" w:hAnsi="Arial" w:cs="Arial"/>
                <w:b/>
                <w:color w:val="4B4B4B"/>
                <w:sz w:val="20"/>
              </w:rPr>
            </w:pPr>
            <w:r w:rsidRPr="00B616E3">
              <w:rPr>
                <w:rFonts w:ascii="Arial" w:hAnsi="Arial" w:cs="Arial"/>
                <w:b/>
                <w:color w:val="4B4B4B"/>
                <w:sz w:val="20"/>
              </w:rPr>
              <w:t>Why was the vote significant?</w:t>
            </w:r>
          </w:p>
          <w:p w14:paraId="19121B4D" w14:textId="77777777" w:rsidR="003C7992" w:rsidRDefault="003C7992" w:rsidP="003C7992">
            <w:pPr>
              <w:jc w:val="both"/>
              <w:rPr>
                <w:rFonts w:ascii="Arial" w:hAnsi="Arial" w:cs="Arial"/>
                <w:color w:val="4B4B4B"/>
                <w:sz w:val="20"/>
              </w:rPr>
            </w:pPr>
            <w:r w:rsidRPr="00CD7337">
              <w:rPr>
                <w:rFonts w:ascii="Arial" w:hAnsi="Arial" w:cs="Arial"/>
                <w:color w:val="4B4B4B"/>
                <w:sz w:val="20"/>
              </w:rPr>
              <w:t xml:space="preserve">LGIM is publicly supportive of so called "Say on Climate" </w:t>
            </w:r>
            <w:proofErr w:type="spellStart"/>
            <w:r w:rsidRPr="00CD7337">
              <w:rPr>
                <w:rFonts w:ascii="Arial" w:hAnsi="Arial" w:cs="Arial"/>
                <w:color w:val="4B4B4B"/>
                <w:sz w:val="20"/>
              </w:rPr>
              <w:t>votes</w:t>
            </w:r>
            <w:r w:rsidRPr="0025327C">
              <w:rPr>
                <w:rFonts w:ascii="Arial" w:hAnsi="Arial" w:cs="Arial"/>
                <w:color w:val="4B4B4B"/>
                <w:sz w:val="20"/>
              </w:rPr>
              <w:t>We</w:t>
            </w:r>
            <w:proofErr w:type="spellEnd"/>
            <w:r w:rsidRPr="0025327C">
              <w:rPr>
                <w:rFonts w:ascii="Arial" w:hAnsi="Arial" w:cs="Arial"/>
                <w:color w:val="4B4B4B"/>
                <w:sz w:val="20"/>
              </w:rPr>
              <w:t xml:space="preserve"> expect transition plans put forward by companies to be both ambitious and credibly aligned to a 1.5C scenario.  Given the high-profile nature of such votes, LGIM deem such votes to be significant, particularly when LGIM votes against the transition plan.</w:t>
            </w:r>
          </w:p>
          <w:p w14:paraId="66AE0FBE" w14:textId="77777777" w:rsidR="003C7992" w:rsidRDefault="003C7992" w:rsidP="003C7992">
            <w:pPr>
              <w:jc w:val="both"/>
              <w:rPr>
                <w:rFonts w:ascii="Arial" w:hAnsi="Arial" w:cs="Arial"/>
                <w:color w:val="4B4B4B"/>
                <w:sz w:val="20"/>
              </w:rPr>
            </w:pPr>
          </w:p>
          <w:p w14:paraId="3E9EE3C2" w14:textId="77777777" w:rsidR="003C7992" w:rsidRPr="000D7ADE" w:rsidRDefault="003C7992" w:rsidP="003C7992">
            <w:pPr>
              <w:jc w:val="both"/>
              <w:rPr>
                <w:rFonts w:ascii="Arial" w:hAnsi="Arial" w:cs="Arial"/>
                <w:b/>
                <w:color w:val="4B4B4B"/>
                <w:sz w:val="20"/>
              </w:rPr>
            </w:pPr>
            <w:r w:rsidRPr="000D7ADE">
              <w:rPr>
                <w:rFonts w:ascii="Arial" w:hAnsi="Arial" w:cs="Arial"/>
                <w:b/>
                <w:color w:val="4B4B4B"/>
                <w:sz w:val="20"/>
              </w:rPr>
              <w:t>Outcome:</w:t>
            </w:r>
          </w:p>
          <w:p w14:paraId="70946D5A" w14:textId="77777777" w:rsidR="003C7992" w:rsidRPr="00E72C34" w:rsidRDefault="003C7992" w:rsidP="003C7992">
            <w:pPr>
              <w:jc w:val="both"/>
              <w:rPr>
                <w:rFonts w:ascii="Arial" w:hAnsi="Arial" w:cs="Arial"/>
                <w:bCs/>
                <w:color w:val="4B4B4B"/>
                <w:sz w:val="20"/>
              </w:rPr>
            </w:pPr>
            <w:r w:rsidRPr="00E72C34">
              <w:rPr>
                <w:rFonts w:ascii="Arial" w:hAnsi="Arial" w:cs="Arial"/>
                <w:bCs/>
                <w:color w:val="4B4B4B"/>
                <w:sz w:val="20"/>
              </w:rPr>
              <w:t>The vote passed.</w:t>
            </w:r>
          </w:p>
          <w:p w14:paraId="6381E3B3" w14:textId="77777777" w:rsidR="003C7992" w:rsidRPr="00516E66" w:rsidRDefault="003C7992" w:rsidP="003C7992">
            <w:pPr>
              <w:jc w:val="both"/>
              <w:rPr>
                <w:rFonts w:ascii="Arial" w:hAnsi="Arial" w:cs="Arial"/>
                <w:b/>
                <w:color w:val="4B4B4B"/>
                <w:sz w:val="20"/>
              </w:rPr>
            </w:pPr>
          </w:p>
        </w:tc>
      </w:tr>
      <w:tr w:rsidR="003C7992" w:rsidRPr="008A1BAC" w14:paraId="72E36B28" w14:textId="77777777" w:rsidTr="00DA4641">
        <w:tc>
          <w:tcPr>
            <w:tcW w:w="2184" w:type="dxa"/>
            <w:shd w:val="clear" w:color="auto" w:fill="auto"/>
          </w:tcPr>
          <w:p w14:paraId="420786E9" w14:textId="15B98E07" w:rsidR="003C7992" w:rsidRDefault="003C7992" w:rsidP="003C7992">
            <w:pPr>
              <w:ind w:right="-30"/>
              <w:rPr>
                <w:rFonts w:ascii="Arial" w:hAnsi="Arial" w:cs="Arial"/>
                <w:b/>
                <w:bCs/>
                <w:color w:val="4B4B4B"/>
                <w:sz w:val="20"/>
              </w:rPr>
            </w:pPr>
            <w:r>
              <w:rPr>
                <w:rFonts w:ascii="Arial" w:hAnsi="Arial" w:cs="Arial"/>
                <w:b/>
                <w:bCs/>
                <w:color w:val="4B4B4B"/>
                <w:sz w:val="20"/>
              </w:rPr>
              <w:lastRenderedPageBreak/>
              <w:t>Consolidated Edison, Inc.</w:t>
            </w:r>
          </w:p>
        </w:tc>
        <w:tc>
          <w:tcPr>
            <w:tcW w:w="7138" w:type="dxa"/>
            <w:shd w:val="clear" w:color="auto" w:fill="auto"/>
          </w:tcPr>
          <w:p w14:paraId="0A8A70C6" w14:textId="77777777" w:rsidR="003C7992" w:rsidRPr="00EF126E" w:rsidRDefault="003C7992" w:rsidP="003C7992">
            <w:pPr>
              <w:jc w:val="both"/>
              <w:rPr>
                <w:rFonts w:ascii="Arial" w:hAnsi="Arial" w:cs="Arial"/>
                <w:bCs/>
                <w:color w:val="4B4B4B"/>
                <w:sz w:val="20"/>
              </w:rPr>
            </w:pPr>
            <w:r w:rsidRPr="00675476">
              <w:rPr>
                <w:rFonts w:ascii="Arial" w:hAnsi="Arial" w:cs="Arial"/>
                <w:b/>
                <w:color w:val="4B4B4B"/>
                <w:sz w:val="20"/>
              </w:rPr>
              <w:t xml:space="preserve">Date of vote: </w:t>
            </w:r>
            <w:r>
              <w:rPr>
                <w:rFonts w:ascii="Arial" w:hAnsi="Arial" w:cs="Arial"/>
                <w:bCs/>
                <w:color w:val="4B4B4B"/>
                <w:sz w:val="20"/>
              </w:rPr>
              <w:t>20 May 2024</w:t>
            </w:r>
          </w:p>
          <w:p w14:paraId="7C150151" w14:textId="77777777" w:rsidR="003C7992" w:rsidRPr="00675476" w:rsidRDefault="003C7992" w:rsidP="003C7992">
            <w:pPr>
              <w:jc w:val="both"/>
              <w:rPr>
                <w:rFonts w:ascii="Arial" w:hAnsi="Arial" w:cs="Arial"/>
                <w:b/>
                <w:color w:val="4B4B4B"/>
                <w:sz w:val="20"/>
              </w:rPr>
            </w:pPr>
          </w:p>
          <w:p w14:paraId="4CE072C4" w14:textId="31D45424" w:rsidR="003C7992" w:rsidRPr="00675476" w:rsidRDefault="003C7992" w:rsidP="003C7992">
            <w:pPr>
              <w:jc w:val="both"/>
              <w:rPr>
                <w:rFonts w:ascii="Arial" w:hAnsi="Arial" w:cs="Arial"/>
                <w:b/>
                <w:color w:val="4B4B4B"/>
                <w:sz w:val="20"/>
              </w:rPr>
            </w:pPr>
            <w:r w:rsidRPr="00675476">
              <w:rPr>
                <w:rFonts w:ascii="Arial" w:hAnsi="Arial" w:cs="Arial"/>
                <w:b/>
                <w:color w:val="4B4B4B"/>
                <w:sz w:val="20"/>
              </w:rPr>
              <w:t>Approximate size of Fund’s holding:</w:t>
            </w:r>
            <w:r w:rsidRPr="00675476">
              <w:rPr>
                <w:rFonts w:ascii="Arial" w:hAnsi="Arial" w:cs="Arial"/>
                <w:bCs/>
                <w:color w:val="4B4B4B"/>
                <w:sz w:val="20"/>
              </w:rPr>
              <w:t xml:space="preserve"> </w:t>
            </w:r>
            <w:r w:rsidRPr="005F2585">
              <w:rPr>
                <w:rFonts w:ascii="Arial" w:hAnsi="Arial" w:cs="Arial"/>
                <w:bCs/>
                <w:color w:val="4B4B4B"/>
                <w:sz w:val="20"/>
              </w:rPr>
              <w:t>0.0</w:t>
            </w:r>
            <w:r w:rsidR="009F0889" w:rsidRPr="009A77FD">
              <w:rPr>
                <w:rFonts w:ascii="Arial" w:hAnsi="Arial" w:cs="Arial"/>
                <w:bCs/>
                <w:color w:val="4B4B4B"/>
                <w:sz w:val="20"/>
              </w:rPr>
              <w:t>9</w:t>
            </w:r>
            <w:r w:rsidRPr="005F2585">
              <w:rPr>
                <w:rFonts w:ascii="Arial" w:hAnsi="Arial" w:cs="Arial"/>
                <w:bCs/>
                <w:color w:val="4B4B4B"/>
                <w:sz w:val="20"/>
              </w:rPr>
              <w:t>%</w:t>
            </w:r>
          </w:p>
          <w:p w14:paraId="599FAA3C" w14:textId="77777777" w:rsidR="003C7992" w:rsidRPr="00675476" w:rsidRDefault="003C7992" w:rsidP="003C7992">
            <w:pPr>
              <w:jc w:val="both"/>
              <w:rPr>
                <w:rFonts w:ascii="Arial" w:hAnsi="Arial" w:cs="Arial"/>
                <w:b/>
                <w:color w:val="4B4B4B"/>
                <w:sz w:val="20"/>
              </w:rPr>
            </w:pPr>
          </w:p>
          <w:p w14:paraId="5D52A240" w14:textId="77777777" w:rsidR="003C7992" w:rsidRPr="00675476" w:rsidRDefault="003C7992" w:rsidP="003C7992">
            <w:pPr>
              <w:jc w:val="both"/>
              <w:rPr>
                <w:rFonts w:ascii="Arial" w:hAnsi="Arial" w:cs="Arial"/>
                <w:b/>
                <w:color w:val="4B4B4B"/>
                <w:sz w:val="20"/>
              </w:rPr>
            </w:pPr>
            <w:r w:rsidRPr="00675476">
              <w:rPr>
                <w:rFonts w:ascii="Arial" w:hAnsi="Arial" w:cs="Arial"/>
                <w:b/>
                <w:color w:val="4B4B4B"/>
                <w:sz w:val="20"/>
              </w:rPr>
              <w:t>Summary of the resolution:</w:t>
            </w:r>
          </w:p>
          <w:p w14:paraId="46276504" w14:textId="77777777" w:rsidR="003C7992" w:rsidRPr="00675476" w:rsidRDefault="003C7992" w:rsidP="003C7992">
            <w:pPr>
              <w:jc w:val="both"/>
              <w:rPr>
                <w:rFonts w:ascii="Arial" w:hAnsi="Arial" w:cs="Arial"/>
                <w:bCs/>
                <w:color w:val="4B4B4B"/>
                <w:sz w:val="20"/>
              </w:rPr>
            </w:pPr>
            <w:r w:rsidRPr="00675476">
              <w:rPr>
                <w:rFonts w:ascii="Arial" w:hAnsi="Arial" w:cs="Arial"/>
                <w:bCs/>
                <w:color w:val="4B4B4B"/>
                <w:sz w:val="20"/>
              </w:rPr>
              <w:t xml:space="preserve">Resolution </w:t>
            </w:r>
            <w:r>
              <w:rPr>
                <w:rFonts w:ascii="Arial" w:hAnsi="Arial" w:cs="Arial"/>
                <w:bCs/>
                <w:color w:val="4B4B4B"/>
                <w:sz w:val="20"/>
              </w:rPr>
              <w:t>1a – Elect Director Timothy P. Crawley</w:t>
            </w:r>
          </w:p>
          <w:p w14:paraId="705B1647" w14:textId="77777777" w:rsidR="003C7992" w:rsidRPr="00675476" w:rsidRDefault="003C7992" w:rsidP="003C7992">
            <w:pPr>
              <w:jc w:val="both"/>
              <w:rPr>
                <w:rFonts w:ascii="Arial" w:hAnsi="Arial" w:cs="Arial"/>
                <w:b/>
                <w:color w:val="4B4B4B"/>
                <w:sz w:val="20"/>
              </w:rPr>
            </w:pPr>
          </w:p>
          <w:p w14:paraId="71729B19" w14:textId="77777777" w:rsidR="003C7992" w:rsidRPr="004C6950" w:rsidRDefault="003C7992" w:rsidP="003C7992">
            <w:pPr>
              <w:jc w:val="both"/>
              <w:rPr>
                <w:rFonts w:ascii="Arial" w:hAnsi="Arial" w:cs="Arial"/>
                <w:bCs/>
                <w:color w:val="4B4B4B"/>
                <w:sz w:val="20"/>
              </w:rPr>
            </w:pPr>
            <w:r w:rsidRPr="00675476">
              <w:rPr>
                <w:rFonts w:ascii="Arial" w:hAnsi="Arial" w:cs="Arial"/>
                <w:b/>
                <w:color w:val="4B4B4B"/>
                <w:sz w:val="20"/>
              </w:rPr>
              <w:t xml:space="preserve">How LGIM voted:  </w:t>
            </w:r>
            <w:r>
              <w:rPr>
                <w:rFonts w:ascii="Arial" w:hAnsi="Arial" w:cs="Arial"/>
                <w:bCs/>
                <w:color w:val="4B4B4B"/>
                <w:sz w:val="20"/>
              </w:rPr>
              <w:t>Against</w:t>
            </w:r>
          </w:p>
          <w:p w14:paraId="54B51148" w14:textId="77777777" w:rsidR="003C7992" w:rsidRPr="00675476" w:rsidRDefault="003C7992" w:rsidP="003C7992">
            <w:pPr>
              <w:jc w:val="both"/>
              <w:rPr>
                <w:rFonts w:ascii="Arial" w:hAnsi="Arial" w:cs="Arial"/>
                <w:b/>
                <w:color w:val="4B4B4B"/>
                <w:sz w:val="20"/>
              </w:rPr>
            </w:pPr>
          </w:p>
          <w:p w14:paraId="4164D318" w14:textId="77777777" w:rsidR="003C7992" w:rsidRPr="00675476" w:rsidRDefault="003C7992" w:rsidP="003C7992">
            <w:pPr>
              <w:jc w:val="both"/>
              <w:rPr>
                <w:rFonts w:ascii="Arial" w:hAnsi="Arial" w:cs="Arial"/>
                <w:b/>
                <w:color w:val="4B4B4B"/>
                <w:sz w:val="20"/>
              </w:rPr>
            </w:pPr>
            <w:r w:rsidRPr="00675476">
              <w:rPr>
                <w:rFonts w:ascii="Arial" w:hAnsi="Arial" w:cs="Arial"/>
                <w:b/>
                <w:color w:val="4B4B4B"/>
                <w:sz w:val="20"/>
              </w:rPr>
              <w:t>Rationale for voting decision:</w:t>
            </w:r>
          </w:p>
          <w:p w14:paraId="540314B0" w14:textId="77777777" w:rsidR="003C7992" w:rsidRPr="004C6950" w:rsidRDefault="003C7992" w:rsidP="003C7992">
            <w:pPr>
              <w:jc w:val="both"/>
              <w:rPr>
                <w:rFonts w:ascii="Arial" w:hAnsi="Arial" w:cs="Arial"/>
                <w:bCs/>
                <w:color w:val="4B4B4B"/>
                <w:sz w:val="20"/>
              </w:rPr>
            </w:pPr>
            <w:r w:rsidRPr="00FD3ECC">
              <w:rPr>
                <w:rFonts w:ascii="Arial" w:hAnsi="Arial" w:cs="Arial"/>
                <w:bCs/>
                <w:color w:val="4B4B4B"/>
                <w:sz w:val="20"/>
              </w:rPr>
              <w:t>Joint Chair/CEO: A vote against is applied as LGIM expects companies to separate the roles of Chair and CEO due to risk management and oversight concerns.</w:t>
            </w:r>
          </w:p>
          <w:p w14:paraId="153D7D08" w14:textId="77777777" w:rsidR="003C7992" w:rsidRPr="00675476" w:rsidRDefault="003C7992" w:rsidP="003C7992">
            <w:pPr>
              <w:jc w:val="both"/>
              <w:rPr>
                <w:rFonts w:ascii="Arial" w:hAnsi="Arial" w:cs="Arial"/>
                <w:b/>
                <w:color w:val="4B4B4B"/>
                <w:sz w:val="20"/>
              </w:rPr>
            </w:pPr>
          </w:p>
          <w:p w14:paraId="72F24E41" w14:textId="77777777" w:rsidR="003C7992" w:rsidRPr="00675476" w:rsidRDefault="003C7992" w:rsidP="003C7992">
            <w:pPr>
              <w:jc w:val="both"/>
              <w:rPr>
                <w:rFonts w:ascii="Arial" w:hAnsi="Arial" w:cs="Arial"/>
                <w:b/>
                <w:color w:val="4B4B4B"/>
                <w:sz w:val="20"/>
              </w:rPr>
            </w:pPr>
            <w:r w:rsidRPr="00675476">
              <w:rPr>
                <w:rFonts w:ascii="Arial" w:hAnsi="Arial" w:cs="Arial"/>
                <w:b/>
                <w:color w:val="4B4B4B"/>
                <w:sz w:val="20"/>
              </w:rPr>
              <w:t>Why was the vote significant?</w:t>
            </w:r>
          </w:p>
          <w:p w14:paraId="54B11636" w14:textId="77777777" w:rsidR="003C7992" w:rsidRDefault="003C7992" w:rsidP="003C7992">
            <w:pPr>
              <w:jc w:val="both"/>
              <w:rPr>
                <w:rFonts w:ascii="Arial" w:hAnsi="Arial" w:cs="Arial"/>
                <w:color w:val="4B4B4B"/>
                <w:sz w:val="20"/>
              </w:rPr>
            </w:pPr>
            <w:r w:rsidRPr="00FD3ECC">
              <w:rPr>
                <w:rFonts w:ascii="Arial" w:hAnsi="Arial" w:cs="Arial"/>
                <w:color w:val="4B4B4B"/>
                <w:sz w:val="20"/>
              </w:rPr>
              <w:t>Board Leadership: LGIM considers this vote to be significant as it is in application of an escalation of our vote policy on the topic of the combination of the board chair and CEO.</w:t>
            </w:r>
          </w:p>
          <w:p w14:paraId="28AE0689" w14:textId="77777777" w:rsidR="003C7992" w:rsidRPr="00675476" w:rsidRDefault="003C7992" w:rsidP="003C7992">
            <w:pPr>
              <w:jc w:val="both"/>
              <w:rPr>
                <w:rFonts w:ascii="Arial" w:hAnsi="Arial" w:cs="Arial"/>
                <w:color w:val="4B4B4B"/>
                <w:sz w:val="20"/>
              </w:rPr>
            </w:pPr>
          </w:p>
          <w:p w14:paraId="373D8558" w14:textId="77777777" w:rsidR="003C7992" w:rsidRPr="00675476" w:rsidRDefault="003C7992" w:rsidP="003C7992">
            <w:pPr>
              <w:jc w:val="both"/>
              <w:rPr>
                <w:rFonts w:ascii="Arial" w:hAnsi="Arial" w:cs="Arial"/>
                <w:b/>
                <w:color w:val="4B4B4B"/>
                <w:sz w:val="20"/>
              </w:rPr>
            </w:pPr>
            <w:r w:rsidRPr="00675476">
              <w:rPr>
                <w:rFonts w:ascii="Arial" w:hAnsi="Arial" w:cs="Arial"/>
                <w:b/>
                <w:color w:val="4B4B4B"/>
                <w:sz w:val="20"/>
              </w:rPr>
              <w:t>Outcome:</w:t>
            </w:r>
          </w:p>
          <w:p w14:paraId="4E315710" w14:textId="77777777" w:rsidR="003C7992" w:rsidRPr="00FD3ECC" w:rsidRDefault="003C7992" w:rsidP="003C7992">
            <w:pPr>
              <w:jc w:val="both"/>
              <w:rPr>
                <w:rFonts w:ascii="Arial" w:hAnsi="Arial" w:cs="Arial"/>
                <w:bCs/>
                <w:color w:val="4B4B4B"/>
                <w:sz w:val="20"/>
              </w:rPr>
            </w:pPr>
            <w:r>
              <w:rPr>
                <w:rFonts w:ascii="Arial" w:hAnsi="Arial" w:cs="Arial"/>
                <w:bCs/>
                <w:color w:val="4B4B4B"/>
                <w:sz w:val="20"/>
              </w:rPr>
              <w:t>The vote passed.</w:t>
            </w:r>
          </w:p>
          <w:p w14:paraId="35CF75B5" w14:textId="77777777" w:rsidR="003C7992" w:rsidRPr="00516E66" w:rsidRDefault="003C7992" w:rsidP="003C7992">
            <w:pPr>
              <w:jc w:val="both"/>
              <w:rPr>
                <w:rFonts w:ascii="Arial" w:hAnsi="Arial" w:cs="Arial"/>
                <w:b/>
                <w:color w:val="4B4B4B"/>
                <w:sz w:val="20"/>
              </w:rPr>
            </w:pPr>
          </w:p>
        </w:tc>
      </w:tr>
    </w:tbl>
    <w:p w14:paraId="238C2479" w14:textId="77777777" w:rsidR="002E5837" w:rsidRDefault="002E5837" w:rsidP="002E5837">
      <w:pPr>
        <w:ind w:right="-30"/>
        <w:jc w:val="both"/>
        <w:rPr>
          <w:rFonts w:ascii="Arial" w:hAnsi="Arial" w:cs="Arial"/>
          <w:color w:val="4B4B4B"/>
          <w:sz w:val="20"/>
          <w:lang w:val="en"/>
        </w:rPr>
      </w:pPr>
      <w:bookmarkStart w:id="8" w:name="_Hlk102738905"/>
    </w:p>
    <w:p w14:paraId="5260000F" w14:textId="17DA8695" w:rsidR="002E5837" w:rsidRPr="006B1695" w:rsidRDefault="002E5837" w:rsidP="002E5837">
      <w:pPr>
        <w:ind w:right="-30"/>
        <w:jc w:val="both"/>
        <w:rPr>
          <w:rFonts w:ascii="Arial" w:hAnsi="Arial" w:cs="Arial"/>
          <w:color w:val="4B4B4B"/>
          <w:sz w:val="20"/>
          <w:lang w:val="en"/>
        </w:rPr>
      </w:pPr>
      <w:r w:rsidRPr="000F5DFA">
        <w:rPr>
          <w:rFonts w:ascii="Arial" w:hAnsi="Arial" w:cs="Arial"/>
          <w:color w:val="4B4B4B"/>
          <w:sz w:val="20"/>
          <w:lang w:val="en"/>
        </w:rPr>
        <w:t>How many meetings were you eligible to vote at over the year</w:t>
      </w:r>
      <w:r w:rsidRPr="000F5DFA">
        <w:rPr>
          <w:rFonts w:ascii="Arial" w:hAnsi="Arial" w:cs="Arial"/>
          <w:color w:val="4B4B4B"/>
          <w:sz w:val="20"/>
          <w:lang w:val="en"/>
        </w:rPr>
        <w:tab/>
      </w:r>
      <w:r w:rsidRPr="000F5DFA">
        <w:rPr>
          <w:rFonts w:ascii="Arial" w:hAnsi="Arial" w:cs="Arial"/>
          <w:color w:val="4B4B4B"/>
          <w:sz w:val="20"/>
          <w:lang w:val="en"/>
        </w:rPr>
        <w:tab/>
      </w:r>
      <w:r w:rsidRPr="000F5DFA">
        <w:rPr>
          <w:rFonts w:ascii="Arial" w:hAnsi="Arial" w:cs="Arial"/>
          <w:color w:val="4B4B4B"/>
          <w:sz w:val="20"/>
          <w:lang w:val="en"/>
        </w:rPr>
        <w:tab/>
      </w:r>
      <w:proofErr w:type="gramStart"/>
      <w:r w:rsidRPr="000F5DFA">
        <w:rPr>
          <w:rFonts w:ascii="Arial" w:hAnsi="Arial" w:cs="Arial"/>
          <w:color w:val="4B4B4B"/>
          <w:sz w:val="20"/>
          <w:lang w:val="en"/>
        </w:rPr>
        <w:tab/>
        <w:t xml:space="preserve">  </w:t>
      </w:r>
      <w:r w:rsidR="00BA27F0" w:rsidRPr="006B1695">
        <w:rPr>
          <w:rFonts w:ascii="Arial" w:hAnsi="Arial" w:cs="Arial"/>
          <w:color w:val="4B4B4B"/>
          <w:sz w:val="20"/>
          <w:lang w:val="en"/>
        </w:rPr>
        <w:t>10,</w:t>
      </w:r>
      <w:r w:rsidR="003C17DD">
        <w:rPr>
          <w:rFonts w:ascii="Arial" w:hAnsi="Arial" w:cs="Arial"/>
          <w:color w:val="4B4B4B"/>
          <w:sz w:val="20"/>
          <w:lang w:val="en"/>
        </w:rPr>
        <w:t>767</w:t>
      </w:r>
      <w:proofErr w:type="gramEnd"/>
    </w:p>
    <w:p w14:paraId="47EF31F1" w14:textId="3DE6FE8E" w:rsidR="002E5837" w:rsidRPr="006B1695" w:rsidRDefault="002E5837" w:rsidP="002E5837">
      <w:pPr>
        <w:ind w:right="-30"/>
        <w:jc w:val="both"/>
        <w:rPr>
          <w:rFonts w:ascii="Arial" w:hAnsi="Arial" w:cs="Arial"/>
          <w:color w:val="4B4B4B"/>
          <w:sz w:val="20"/>
          <w:lang w:val="en"/>
        </w:rPr>
      </w:pPr>
      <w:r w:rsidRPr="006B1695">
        <w:rPr>
          <w:rFonts w:ascii="Arial" w:hAnsi="Arial" w:cs="Arial"/>
          <w:color w:val="4B4B4B"/>
          <w:sz w:val="20"/>
          <w:lang w:val="en"/>
        </w:rPr>
        <w:t>How many resolutions were you eligible to vote on over the year</w:t>
      </w:r>
      <w:r w:rsidRPr="006B1695">
        <w:rPr>
          <w:rFonts w:ascii="Arial" w:hAnsi="Arial" w:cs="Arial"/>
          <w:color w:val="4B4B4B"/>
          <w:sz w:val="20"/>
          <w:lang w:val="en"/>
        </w:rPr>
        <w:tab/>
      </w:r>
      <w:r w:rsidRPr="006B1695">
        <w:rPr>
          <w:rFonts w:ascii="Arial" w:hAnsi="Arial" w:cs="Arial"/>
          <w:color w:val="4B4B4B"/>
          <w:sz w:val="20"/>
          <w:lang w:val="en"/>
        </w:rPr>
        <w:tab/>
      </w:r>
      <w:r w:rsidRPr="006B1695">
        <w:rPr>
          <w:rFonts w:ascii="Arial" w:hAnsi="Arial" w:cs="Arial"/>
          <w:color w:val="4B4B4B"/>
          <w:sz w:val="20"/>
          <w:lang w:val="en"/>
        </w:rPr>
        <w:tab/>
      </w:r>
      <w:r w:rsidRPr="006B1695">
        <w:rPr>
          <w:rFonts w:ascii="Arial" w:hAnsi="Arial" w:cs="Arial"/>
          <w:color w:val="4B4B4B"/>
          <w:sz w:val="20"/>
          <w:lang w:val="en"/>
        </w:rPr>
        <w:tab/>
      </w:r>
      <w:r w:rsidR="00BA27F0" w:rsidRPr="006B1695">
        <w:rPr>
          <w:rFonts w:ascii="Arial" w:hAnsi="Arial" w:cs="Arial"/>
          <w:color w:val="4B4B4B"/>
          <w:sz w:val="20"/>
          <w:lang w:val="en"/>
        </w:rPr>
        <w:t>10</w:t>
      </w:r>
      <w:r w:rsidR="003C17DD">
        <w:rPr>
          <w:rFonts w:ascii="Arial" w:hAnsi="Arial" w:cs="Arial"/>
          <w:color w:val="4B4B4B"/>
          <w:sz w:val="20"/>
          <w:lang w:val="en"/>
        </w:rPr>
        <w:t>7,321</w:t>
      </w:r>
      <w:r w:rsidRPr="006B1695">
        <w:rPr>
          <w:rFonts w:ascii="Arial" w:hAnsi="Arial" w:cs="Arial"/>
          <w:color w:val="4B4B4B"/>
          <w:sz w:val="20"/>
          <w:lang w:val="en"/>
        </w:rPr>
        <w:t xml:space="preserve"> </w:t>
      </w:r>
    </w:p>
    <w:bookmarkEnd w:id="8"/>
    <w:p w14:paraId="3E5BB302" w14:textId="2AD14EDA" w:rsidR="002E5837" w:rsidRPr="006B1695" w:rsidRDefault="002E5837" w:rsidP="002E5837">
      <w:pPr>
        <w:ind w:right="-30"/>
        <w:jc w:val="both"/>
        <w:rPr>
          <w:rFonts w:ascii="Arial" w:hAnsi="Arial" w:cs="Arial"/>
          <w:color w:val="4B4B4B"/>
          <w:sz w:val="20"/>
          <w:lang w:val="en"/>
        </w:rPr>
      </w:pPr>
      <w:r w:rsidRPr="006B1695">
        <w:rPr>
          <w:rFonts w:ascii="Arial" w:hAnsi="Arial" w:cs="Arial"/>
          <w:color w:val="4B4B4B"/>
          <w:sz w:val="20"/>
          <w:lang w:val="en"/>
        </w:rPr>
        <w:t>What % of resolutions LGIM voted on where eligible</w:t>
      </w:r>
      <w:r w:rsidRPr="006B1695">
        <w:rPr>
          <w:rFonts w:ascii="Arial" w:hAnsi="Arial" w:cs="Arial"/>
          <w:color w:val="4B4B4B"/>
          <w:sz w:val="20"/>
          <w:lang w:val="en"/>
        </w:rPr>
        <w:tab/>
      </w:r>
      <w:r w:rsidRPr="006B1695">
        <w:rPr>
          <w:rFonts w:ascii="Arial" w:hAnsi="Arial" w:cs="Arial"/>
          <w:color w:val="4B4B4B"/>
          <w:sz w:val="20"/>
          <w:lang w:val="en"/>
        </w:rPr>
        <w:tab/>
      </w:r>
      <w:r w:rsidRPr="006B1695">
        <w:rPr>
          <w:rFonts w:ascii="Arial" w:hAnsi="Arial" w:cs="Arial"/>
          <w:color w:val="4B4B4B"/>
          <w:sz w:val="20"/>
          <w:lang w:val="en"/>
        </w:rPr>
        <w:tab/>
      </w:r>
      <w:r w:rsidRPr="006B1695">
        <w:rPr>
          <w:rFonts w:ascii="Arial" w:hAnsi="Arial" w:cs="Arial"/>
          <w:color w:val="4B4B4B"/>
          <w:sz w:val="20"/>
          <w:lang w:val="en"/>
        </w:rPr>
        <w:tab/>
      </w:r>
      <w:r w:rsidRPr="006B1695">
        <w:rPr>
          <w:rFonts w:ascii="Arial" w:hAnsi="Arial" w:cs="Arial"/>
          <w:color w:val="4B4B4B"/>
          <w:sz w:val="20"/>
          <w:lang w:val="en"/>
        </w:rPr>
        <w:tab/>
        <w:t xml:space="preserve"> 99.</w:t>
      </w:r>
      <w:r w:rsidR="00BA27F0" w:rsidRPr="006B1695">
        <w:rPr>
          <w:rFonts w:ascii="Arial" w:hAnsi="Arial" w:cs="Arial"/>
          <w:color w:val="4B4B4B"/>
          <w:sz w:val="20"/>
          <w:lang w:val="en"/>
        </w:rPr>
        <w:t>7</w:t>
      </w:r>
      <w:r w:rsidR="003C17DD">
        <w:rPr>
          <w:rFonts w:ascii="Arial" w:hAnsi="Arial" w:cs="Arial"/>
          <w:color w:val="4B4B4B"/>
          <w:sz w:val="20"/>
          <w:lang w:val="en"/>
        </w:rPr>
        <w:t>7</w:t>
      </w:r>
      <w:r w:rsidRPr="006B1695">
        <w:rPr>
          <w:rFonts w:ascii="Arial" w:hAnsi="Arial" w:cs="Arial"/>
          <w:color w:val="4B4B4B"/>
          <w:sz w:val="20"/>
          <w:lang w:val="en"/>
        </w:rPr>
        <w:t xml:space="preserve">% </w:t>
      </w:r>
    </w:p>
    <w:p w14:paraId="5EEF2001" w14:textId="213DFE98" w:rsidR="002E5837" w:rsidRPr="006B1695" w:rsidRDefault="002E5837" w:rsidP="002E5837">
      <w:pPr>
        <w:ind w:right="-30"/>
        <w:jc w:val="both"/>
        <w:rPr>
          <w:rFonts w:ascii="Arial" w:hAnsi="Arial" w:cs="Arial"/>
          <w:color w:val="4B4B4B"/>
          <w:sz w:val="20"/>
          <w:lang w:val="en"/>
        </w:rPr>
      </w:pPr>
      <w:r w:rsidRPr="006B1695">
        <w:rPr>
          <w:rFonts w:ascii="Arial" w:hAnsi="Arial" w:cs="Arial"/>
          <w:color w:val="4B4B4B"/>
          <w:sz w:val="20"/>
          <w:lang w:val="en"/>
        </w:rPr>
        <w:t>Of the resolutions on which LGIM voted, the % voted with management was</w:t>
      </w:r>
      <w:r w:rsidRPr="006B1695">
        <w:rPr>
          <w:rFonts w:ascii="Arial" w:hAnsi="Arial" w:cs="Arial"/>
          <w:color w:val="4B4B4B"/>
          <w:sz w:val="20"/>
          <w:lang w:val="en"/>
        </w:rPr>
        <w:tab/>
      </w:r>
      <w:r w:rsidRPr="006B1695">
        <w:rPr>
          <w:rFonts w:ascii="Arial" w:hAnsi="Arial" w:cs="Arial"/>
          <w:color w:val="4B4B4B"/>
          <w:sz w:val="20"/>
          <w:lang w:val="en"/>
        </w:rPr>
        <w:tab/>
        <w:t xml:space="preserve"> 7</w:t>
      </w:r>
      <w:r w:rsidR="00C03235" w:rsidRPr="006B1695">
        <w:rPr>
          <w:rFonts w:ascii="Arial" w:hAnsi="Arial" w:cs="Arial"/>
          <w:color w:val="4B4B4B"/>
          <w:sz w:val="20"/>
          <w:lang w:val="en"/>
        </w:rPr>
        <w:t>6.</w:t>
      </w:r>
      <w:r w:rsidR="003C17DD">
        <w:rPr>
          <w:rFonts w:ascii="Arial" w:hAnsi="Arial" w:cs="Arial"/>
          <w:color w:val="4B4B4B"/>
          <w:sz w:val="20"/>
          <w:lang w:val="en"/>
        </w:rPr>
        <w:t>44</w:t>
      </w:r>
      <w:r w:rsidRPr="006B1695">
        <w:rPr>
          <w:rFonts w:ascii="Arial" w:hAnsi="Arial" w:cs="Arial"/>
          <w:color w:val="4B4B4B"/>
          <w:sz w:val="20"/>
          <w:lang w:val="en"/>
        </w:rPr>
        <w:t xml:space="preserve">% </w:t>
      </w:r>
    </w:p>
    <w:p w14:paraId="16AB9CC2" w14:textId="7D755808" w:rsidR="002E5837" w:rsidRPr="006B1695" w:rsidRDefault="002E5837" w:rsidP="002E5837">
      <w:pPr>
        <w:ind w:right="-30"/>
        <w:jc w:val="both"/>
        <w:rPr>
          <w:rFonts w:ascii="Arial" w:hAnsi="Arial" w:cs="Arial"/>
          <w:color w:val="4B4B4B"/>
          <w:sz w:val="20"/>
          <w:lang w:val="en"/>
        </w:rPr>
      </w:pPr>
      <w:r w:rsidRPr="006B1695">
        <w:rPr>
          <w:rFonts w:ascii="Arial" w:hAnsi="Arial" w:cs="Arial"/>
          <w:color w:val="4B4B4B"/>
          <w:sz w:val="20"/>
          <w:lang w:val="en"/>
        </w:rPr>
        <w:t>Of the resolutions on which LGIM voted, the % voted against management was</w:t>
      </w:r>
      <w:r w:rsidRPr="006B1695">
        <w:rPr>
          <w:rFonts w:ascii="Arial" w:hAnsi="Arial" w:cs="Arial"/>
          <w:color w:val="4B4B4B"/>
          <w:sz w:val="20"/>
          <w:lang w:val="en"/>
        </w:rPr>
        <w:tab/>
      </w:r>
      <w:r w:rsidRPr="006B1695">
        <w:rPr>
          <w:rFonts w:ascii="Arial" w:hAnsi="Arial" w:cs="Arial"/>
          <w:color w:val="4B4B4B"/>
          <w:sz w:val="20"/>
          <w:lang w:val="en"/>
        </w:rPr>
        <w:tab/>
        <w:t xml:space="preserve"> 2</w:t>
      </w:r>
      <w:r w:rsidR="00BA27F0" w:rsidRPr="006B1695">
        <w:rPr>
          <w:rFonts w:ascii="Arial" w:hAnsi="Arial" w:cs="Arial"/>
          <w:color w:val="4B4B4B"/>
          <w:sz w:val="20"/>
          <w:lang w:val="en"/>
        </w:rPr>
        <w:t>2.</w:t>
      </w:r>
      <w:r w:rsidR="003C17DD">
        <w:rPr>
          <w:rFonts w:ascii="Arial" w:hAnsi="Arial" w:cs="Arial"/>
          <w:color w:val="4B4B4B"/>
          <w:sz w:val="20"/>
          <w:lang w:val="en"/>
        </w:rPr>
        <w:t>89</w:t>
      </w:r>
      <w:r w:rsidRPr="006B1695">
        <w:rPr>
          <w:rFonts w:ascii="Arial" w:hAnsi="Arial" w:cs="Arial"/>
          <w:color w:val="4B4B4B"/>
          <w:sz w:val="20"/>
          <w:lang w:val="en"/>
        </w:rPr>
        <w:t xml:space="preserve">% </w:t>
      </w:r>
    </w:p>
    <w:p w14:paraId="50A98283" w14:textId="5669DCF8" w:rsidR="002E5837" w:rsidRDefault="002E5837" w:rsidP="002E5837">
      <w:pPr>
        <w:ind w:right="-30"/>
        <w:jc w:val="both"/>
        <w:rPr>
          <w:rFonts w:ascii="Arial" w:hAnsi="Arial" w:cs="Arial"/>
          <w:color w:val="4B4B4B"/>
          <w:sz w:val="20"/>
          <w:lang w:val="en"/>
        </w:rPr>
      </w:pPr>
      <w:r w:rsidRPr="006B1695">
        <w:rPr>
          <w:rFonts w:ascii="Arial" w:hAnsi="Arial" w:cs="Arial"/>
          <w:color w:val="4B4B4B"/>
          <w:sz w:val="20"/>
          <w:lang w:val="en"/>
        </w:rPr>
        <w:t>Of the resolutions on which LGIM voted, the % abstained was</w:t>
      </w:r>
      <w:r w:rsidRPr="006B1695">
        <w:rPr>
          <w:rFonts w:ascii="Arial" w:hAnsi="Arial" w:cs="Arial"/>
          <w:color w:val="4B4B4B"/>
          <w:sz w:val="20"/>
          <w:lang w:val="en"/>
        </w:rPr>
        <w:tab/>
      </w:r>
      <w:r w:rsidRPr="006B1695">
        <w:rPr>
          <w:rFonts w:ascii="Arial" w:hAnsi="Arial" w:cs="Arial"/>
          <w:color w:val="4B4B4B"/>
          <w:sz w:val="20"/>
          <w:lang w:val="en"/>
        </w:rPr>
        <w:tab/>
      </w:r>
      <w:r w:rsidRPr="006B1695">
        <w:rPr>
          <w:rFonts w:ascii="Arial" w:hAnsi="Arial" w:cs="Arial"/>
          <w:color w:val="4B4B4B"/>
          <w:sz w:val="20"/>
          <w:lang w:val="en"/>
        </w:rPr>
        <w:tab/>
      </w:r>
      <w:r w:rsidRPr="006B1695">
        <w:rPr>
          <w:rFonts w:ascii="Arial" w:hAnsi="Arial" w:cs="Arial"/>
          <w:color w:val="4B4B4B"/>
          <w:sz w:val="20"/>
          <w:lang w:val="en"/>
        </w:rPr>
        <w:tab/>
        <w:t xml:space="preserve">   0.</w:t>
      </w:r>
      <w:r w:rsidR="00440E8D" w:rsidRPr="006B1695">
        <w:rPr>
          <w:rFonts w:ascii="Arial" w:hAnsi="Arial" w:cs="Arial"/>
          <w:color w:val="4B4B4B"/>
          <w:sz w:val="20"/>
          <w:lang w:val="en"/>
        </w:rPr>
        <w:t>6</w:t>
      </w:r>
      <w:r w:rsidR="003C17DD">
        <w:rPr>
          <w:rFonts w:ascii="Arial" w:hAnsi="Arial" w:cs="Arial"/>
          <w:color w:val="4B4B4B"/>
          <w:sz w:val="20"/>
          <w:lang w:val="en"/>
        </w:rPr>
        <w:t>6</w:t>
      </w:r>
      <w:r w:rsidRPr="006B1695">
        <w:rPr>
          <w:rFonts w:ascii="Arial" w:hAnsi="Arial" w:cs="Arial"/>
          <w:color w:val="4B4B4B"/>
          <w:sz w:val="20"/>
          <w:lang w:val="en"/>
        </w:rPr>
        <w:t>%</w:t>
      </w:r>
      <w:r>
        <w:rPr>
          <w:rFonts w:ascii="Arial" w:hAnsi="Arial" w:cs="Arial"/>
          <w:color w:val="4B4B4B"/>
          <w:sz w:val="20"/>
          <w:lang w:val="en"/>
        </w:rPr>
        <w:t xml:space="preserve"> </w:t>
      </w:r>
    </w:p>
    <w:p w14:paraId="139BFB56" w14:textId="77777777" w:rsidR="00F83A74" w:rsidRDefault="00F83A74" w:rsidP="002E5837">
      <w:pPr>
        <w:ind w:right="-30"/>
        <w:jc w:val="both"/>
        <w:rPr>
          <w:rFonts w:ascii="Arial" w:hAnsi="Arial" w:cs="Arial"/>
          <w:color w:val="4B4B4B"/>
          <w:sz w:val="20"/>
          <w:lang w:val="en"/>
        </w:rPr>
      </w:pPr>
    </w:p>
    <w:p w14:paraId="66C4D266" w14:textId="77777777" w:rsidR="00B12475" w:rsidRDefault="00B12475" w:rsidP="00B12475">
      <w:pPr>
        <w:ind w:right="-30"/>
        <w:jc w:val="both"/>
        <w:rPr>
          <w:rFonts w:ascii="Arial" w:hAnsi="Arial" w:cs="Arial"/>
          <w:b/>
          <w:bCs/>
          <w:color w:val="4B4B4B"/>
          <w:sz w:val="20"/>
          <w:u w:val="single"/>
        </w:rPr>
      </w:pPr>
      <w:r>
        <w:rPr>
          <w:rFonts w:ascii="Arial" w:hAnsi="Arial" w:cs="Arial"/>
          <w:b/>
          <w:bCs/>
          <w:color w:val="4B4B4B"/>
          <w:sz w:val="20"/>
          <w:u w:val="single"/>
        </w:rPr>
        <w:t xml:space="preserve">LGIM </w:t>
      </w:r>
      <w:r w:rsidRPr="005E2457">
        <w:rPr>
          <w:rFonts w:ascii="Arial" w:hAnsi="Arial" w:cs="Arial"/>
          <w:b/>
          <w:bCs/>
          <w:color w:val="4B4B4B"/>
          <w:sz w:val="20"/>
          <w:u w:val="single"/>
        </w:rPr>
        <w:t xml:space="preserve">Multi-Asset </w:t>
      </w:r>
      <w:r>
        <w:rPr>
          <w:rFonts w:ascii="Arial" w:hAnsi="Arial" w:cs="Arial"/>
          <w:b/>
          <w:bCs/>
          <w:color w:val="4B4B4B"/>
          <w:sz w:val="20"/>
          <w:u w:val="single"/>
        </w:rPr>
        <w:t xml:space="preserve">Target Return Fund </w:t>
      </w:r>
    </w:p>
    <w:bookmarkEnd w:id="7"/>
    <w:p w14:paraId="1200B2BC" w14:textId="77777777" w:rsidR="002E5837" w:rsidRDefault="002E5837" w:rsidP="002E5837">
      <w:pPr>
        <w:ind w:right="-30"/>
        <w:jc w:val="both"/>
        <w:rPr>
          <w:sz w:val="20"/>
          <w:lang w:val="e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7138"/>
      </w:tblGrid>
      <w:tr w:rsidR="00CC33BB" w:rsidRPr="008A1BAC" w14:paraId="618304BF" w14:textId="77777777" w:rsidTr="00F97460">
        <w:tc>
          <w:tcPr>
            <w:tcW w:w="2184" w:type="dxa"/>
            <w:shd w:val="clear" w:color="auto" w:fill="auto"/>
          </w:tcPr>
          <w:p w14:paraId="20D6467F" w14:textId="55F4F61B" w:rsidR="00CC33BB" w:rsidRPr="00DC7866" w:rsidRDefault="00CC33BB" w:rsidP="00CC33BB">
            <w:pPr>
              <w:ind w:right="-30"/>
              <w:jc w:val="both"/>
              <w:rPr>
                <w:rFonts w:ascii="Arial" w:hAnsi="Arial" w:cs="Arial"/>
                <w:b/>
                <w:color w:val="4B4B4B"/>
                <w:sz w:val="20"/>
              </w:rPr>
            </w:pPr>
            <w:r w:rsidRPr="00DC7866">
              <w:rPr>
                <w:rFonts w:ascii="Arial" w:hAnsi="Arial" w:cs="Arial"/>
                <w:b/>
                <w:color w:val="4B4B4B"/>
                <w:sz w:val="20"/>
              </w:rPr>
              <w:t>Company Name</w:t>
            </w:r>
          </w:p>
        </w:tc>
        <w:tc>
          <w:tcPr>
            <w:tcW w:w="7138" w:type="dxa"/>
            <w:shd w:val="clear" w:color="auto" w:fill="auto"/>
          </w:tcPr>
          <w:p w14:paraId="575B3813" w14:textId="5200B713" w:rsidR="00CC33BB" w:rsidRPr="00DC7866" w:rsidRDefault="00CC33BB" w:rsidP="00CC33BB">
            <w:pPr>
              <w:ind w:right="-30"/>
              <w:jc w:val="both"/>
              <w:rPr>
                <w:rFonts w:ascii="Arial" w:hAnsi="Arial" w:cs="Arial"/>
                <w:b/>
                <w:color w:val="4B4B4B"/>
                <w:sz w:val="20"/>
              </w:rPr>
            </w:pPr>
            <w:r w:rsidRPr="00DC7866">
              <w:rPr>
                <w:rFonts w:ascii="Arial" w:hAnsi="Arial" w:cs="Arial"/>
                <w:b/>
                <w:color w:val="4B4B4B"/>
                <w:sz w:val="20"/>
              </w:rPr>
              <w:t>Details of Vote</w:t>
            </w:r>
          </w:p>
        </w:tc>
      </w:tr>
      <w:tr w:rsidR="00CC33BB" w:rsidRPr="008A1BAC" w14:paraId="6E241061" w14:textId="77777777" w:rsidTr="00F97460">
        <w:tc>
          <w:tcPr>
            <w:tcW w:w="2184" w:type="dxa"/>
            <w:shd w:val="clear" w:color="auto" w:fill="auto"/>
          </w:tcPr>
          <w:p w14:paraId="45EAD2CC" w14:textId="739D0F9F" w:rsidR="00CC33BB" w:rsidRPr="00516E66" w:rsidRDefault="00CC33BB" w:rsidP="00CC33BB">
            <w:pPr>
              <w:ind w:right="-30"/>
              <w:rPr>
                <w:rFonts w:ascii="Arial" w:hAnsi="Arial" w:cs="Arial"/>
                <w:b/>
                <w:bCs/>
                <w:color w:val="4B4B4B"/>
                <w:sz w:val="20"/>
              </w:rPr>
            </w:pPr>
            <w:r>
              <w:rPr>
                <w:rFonts w:ascii="Arial" w:hAnsi="Arial" w:cs="Arial"/>
                <w:b/>
                <w:bCs/>
                <w:color w:val="4B4B4B"/>
                <w:sz w:val="20"/>
              </w:rPr>
              <w:t>Analog Devices, Inc.</w:t>
            </w:r>
          </w:p>
        </w:tc>
        <w:tc>
          <w:tcPr>
            <w:tcW w:w="7138" w:type="dxa"/>
            <w:shd w:val="clear" w:color="auto" w:fill="auto"/>
          </w:tcPr>
          <w:p w14:paraId="6B6D3DAC" w14:textId="77777777" w:rsidR="00CC33BB" w:rsidRPr="00102CDA" w:rsidRDefault="00CC33BB" w:rsidP="00CC33BB">
            <w:pPr>
              <w:jc w:val="both"/>
              <w:rPr>
                <w:rFonts w:ascii="Arial" w:hAnsi="Arial" w:cs="Arial"/>
                <w:bCs/>
                <w:color w:val="4B4B4B"/>
                <w:sz w:val="20"/>
              </w:rPr>
            </w:pPr>
            <w:r w:rsidRPr="00516E66">
              <w:rPr>
                <w:rFonts w:ascii="Arial" w:hAnsi="Arial" w:cs="Arial"/>
                <w:b/>
                <w:color w:val="4B4B4B"/>
                <w:sz w:val="20"/>
              </w:rPr>
              <w:t>Date of vote:</w:t>
            </w:r>
            <w:r>
              <w:rPr>
                <w:rFonts w:ascii="Arial" w:hAnsi="Arial" w:cs="Arial"/>
                <w:b/>
                <w:color w:val="4B4B4B"/>
                <w:sz w:val="20"/>
              </w:rPr>
              <w:t xml:space="preserve"> </w:t>
            </w:r>
            <w:r>
              <w:rPr>
                <w:rFonts w:ascii="Arial" w:hAnsi="Arial" w:cs="Arial"/>
                <w:bCs/>
                <w:color w:val="4B4B4B"/>
                <w:sz w:val="20"/>
              </w:rPr>
              <w:t>13 March 2024</w:t>
            </w:r>
          </w:p>
          <w:p w14:paraId="58E3D383" w14:textId="77777777" w:rsidR="00CC33BB" w:rsidRPr="00516E66" w:rsidRDefault="00CC33BB" w:rsidP="00CC33BB">
            <w:pPr>
              <w:jc w:val="both"/>
              <w:rPr>
                <w:rFonts w:ascii="Arial" w:hAnsi="Arial" w:cs="Arial"/>
                <w:b/>
                <w:color w:val="4B4B4B"/>
                <w:sz w:val="20"/>
              </w:rPr>
            </w:pPr>
          </w:p>
          <w:p w14:paraId="37363550" w14:textId="77777777" w:rsidR="00CC33BB" w:rsidRPr="00516E66" w:rsidRDefault="00CC33BB" w:rsidP="00CC33BB">
            <w:pPr>
              <w:jc w:val="both"/>
              <w:rPr>
                <w:rFonts w:ascii="Arial" w:hAnsi="Arial" w:cs="Arial"/>
                <w:b/>
                <w:color w:val="4B4B4B"/>
                <w:sz w:val="20"/>
              </w:rPr>
            </w:pPr>
            <w:r w:rsidRPr="00516E66">
              <w:rPr>
                <w:rFonts w:ascii="Arial" w:hAnsi="Arial" w:cs="Arial"/>
                <w:b/>
                <w:color w:val="4B4B4B"/>
                <w:sz w:val="20"/>
              </w:rPr>
              <w:t>Approximate size of Fund’s holding:</w:t>
            </w:r>
            <w:r w:rsidRPr="00516E66">
              <w:rPr>
                <w:rFonts w:ascii="Arial" w:hAnsi="Arial" w:cs="Arial"/>
                <w:bCs/>
                <w:color w:val="4B4B4B"/>
                <w:sz w:val="20"/>
              </w:rPr>
              <w:t xml:space="preserve"> </w:t>
            </w:r>
            <w:r>
              <w:rPr>
                <w:rFonts w:ascii="Arial" w:hAnsi="Arial" w:cs="Arial"/>
                <w:bCs/>
                <w:color w:val="4B4B4B"/>
                <w:sz w:val="20"/>
              </w:rPr>
              <w:t>0.04%</w:t>
            </w:r>
          </w:p>
          <w:p w14:paraId="35A8070B" w14:textId="77777777" w:rsidR="00CC33BB" w:rsidRPr="00516E66" w:rsidRDefault="00CC33BB" w:rsidP="00CC33BB">
            <w:pPr>
              <w:jc w:val="both"/>
              <w:rPr>
                <w:rFonts w:ascii="Arial" w:hAnsi="Arial" w:cs="Arial"/>
                <w:b/>
                <w:color w:val="4B4B4B"/>
                <w:sz w:val="20"/>
              </w:rPr>
            </w:pPr>
          </w:p>
          <w:p w14:paraId="0A2307B1" w14:textId="77777777" w:rsidR="00CC33BB" w:rsidRDefault="00CC33BB" w:rsidP="00CC33BB">
            <w:pPr>
              <w:jc w:val="both"/>
              <w:rPr>
                <w:rFonts w:ascii="Arial" w:hAnsi="Arial" w:cs="Arial"/>
                <w:b/>
                <w:color w:val="4B4B4B"/>
                <w:sz w:val="20"/>
              </w:rPr>
            </w:pPr>
            <w:r w:rsidRPr="00516E66">
              <w:rPr>
                <w:rFonts w:ascii="Arial" w:hAnsi="Arial" w:cs="Arial"/>
                <w:b/>
                <w:color w:val="4B4B4B"/>
                <w:sz w:val="20"/>
              </w:rPr>
              <w:t>Summary of the resolution:</w:t>
            </w:r>
            <w:r>
              <w:rPr>
                <w:rFonts w:ascii="Arial" w:hAnsi="Arial" w:cs="Arial"/>
                <w:b/>
                <w:color w:val="4B4B4B"/>
                <w:sz w:val="20"/>
              </w:rPr>
              <w:t xml:space="preserve"> </w:t>
            </w:r>
          </w:p>
          <w:p w14:paraId="7CEACAD8" w14:textId="77777777" w:rsidR="00CC33BB" w:rsidRPr="00D961BA" w:rsidRDefault="00CC33BB" w:rsidP="00CC33BB">
            <w:pPr>
              <w:jc w:val="both"/>
              <w:rPr>
                <w:rFonts w:ascii="Arial" w:hAnsi="Arial" w:cs="Arial"/>
                <w:bCs/>
                <w:color w:val="4B4B4B"/>
                <w:sz w:val="20"/>
              </w:rPr>
            </w:pPr>
            <w:r>
              <w:rPr>
                <w:rFonts w:ascii="Arial" w:hAnsi="Arial" w:cs="Arial"/>
                <w:bCs/>
                <w:color w:val="4B4B4B"/>
                <w:sz w:val="20"/>
              </w:rPr>
              <w:t>Adopt a simple majority vote</w:t>
            </w:r>
          </w:p>
          <w:p w14:paraId="5674AD7D" w14:textId="77777777" w:rsidR="00CC33BB" w:rsidRPr="00516E66" w:rsidRDefault="00CC33BB" w:rsidP="00CC33BB">
            <w:pPr>
              <w:jc w:val="both"/>
              <w:rPr>
                <w:rFonts w:ascii="Arial" w:hAnsi="Arial" w:cs="Arial"/>
                <w:b/>
                <w:color w:val="4B4B4B"/>
                <w:sz w:val="20"/>
              </w:rPr>
            </w:pPr>
          </w:p>
          <w:p w14:paraId="55307956" w14:textId="77777777" w:rsidR="00CC33BB" w:rsidRPr="00FC32D8" w:rsidRDefault="00CC33BB" w:rsidP="00CC33BB">
            <w:pPr>
              <w:jc w:val="both"/>
              <w:rPr>
                <w:rFonts w:ascii="Arial" w:hAnsi="Arial" w:cs="Arial"/>
                <w:bCs/>
                <w:color w:val="4B4B4B"/>
                <w:sz w:val="20"/>
              </w:rPr>
            </w:pPr>
            <w:r w:rsidRPr="00516E66">
              <w:rPr>
                <w:rFonts w:ascii="Arial" w:hAnsi="Arial" w:cs="Arial"/>
                <w:b/>
                <w:color w:val="4B4B4B"/>
                <w:sz w:val="20"/>
              </w:rPr>
              <w:t xml:space="preserve">How LGIM voted:  </w:t>
            </w:r>
            <w:r>
              <w:rPr>
                <w:rFonts w:ascii="Arial" w:hAnsi="Arial" w:cs="Arial"/>
                <w:bCs/>
                <w:color w:val="4B4B4B"/>
                <w:sz w:val="20"/>
              </w:rPr>
              <w:t>For</w:t>
            </w:r>
          </w:p>
          <w:p w14:paraId="3FABCBC8" w14:textId="77777777" w:rsidR="00CC33BB" w:rsidRPr="00516E66" w:rsidRDefault="00CC33BB" w:rsidP="00CC33BB">
            <w:pPr>
              <w:jc w:val="both"/>
              <w:rPr>
                <w:rFonts w:ascii="Arial" w:hAnsi="Arial" w:cs="Arial"/>
                <w:b/>
                <w:color w:val="4B4B4B"/>
                <w:sz w:val="20"/>
              </w:rPr>
            </w:pPr>
          </w:p>
          <w:p w14:paraId="3CB594F1" w14:textId="77777777" w:rsidR="00CC33BB" w:rsidRPr="00516E66" w:rsidRDefault="00CC33BB" w:rsidP="00CC33BB">
            <w:pPr>
              <w:jc w:val="both"/>
              <w:rPr>
                <w:rFonts w:ascii="Arial" w:hAnsi="Arial" w:cs="Arial"/>
                <w:b/>
                <w:color w:val="4B4B4B"/>
                <w:sz w:val="20"/>
              </w:rPr>
            </w:pPr>
            <w:r w:rsidRPr="00516E66">
              <w:rPr>
                <w:rFonts w:ascii="Arial" w:hAnsi="Arial" w:cs="Arial"/>
                <w:b/>
                <w:color w:val="4B4B4B"/>
                <w:sz w:val="20"/>
              </w:rPr>
              <w:t>Rationale for voting decision:</w:t>
            </w:r>
          </w:p>
          <w:p w14:paraId="1D1FC0DD" w14:textId="77777777" w:rsidR="00CC33BB" w:rsidRDefault="00CC33BB" w:rsidP="00CC33BB">
            <w:pPr>
              <w:jc w:val="both"/>
              <w:rPr>
                <w:rFonts w:ascii="Arial" w:hAnsi="Arial" w:cs="Arial"/>
                <w:bCs/>
                <w:color w:val="4B4B4B"/>
                <w:sz w:val="20"/>
              </w:rPr>
            </w:pPr>
            <w:r w:rsidRPr="00FC32D8">
              <w:rPr>
                <w:rFonts w:ascii="Arial" w:hAnsi="Arial" w:cs="Arial"/>
                <w:bCs/>
                <w:color w:val="4B4B4B"/>
                <w:sz w:val="20"/>
              </w:rPr>
              <w:t>Shareholder rights: A vote in favour is applied as reducing the supermajority vote requirement will improve minority shareholder rights.</w:t>
            </w:r>
          </w:p>
          <w:p w14:paraId="6636938F" w14:textId="77777777" w:rsidR="00CC33BB" w:rsidRPr="00A17729" w:rsidRDefault="00CC33BB" w:rsidP="00CC33BB">
            <w:pPr>
              <w:jc w:val="both"/>
              <w:rPr>
                <w:rFonts w:ascii="Arial" w:hAnsi="Arial" w:cs="Arial"/>
                <w:bCs/>
                <w:color w:val="4B4B4B"/>
                <w:sz w:val="20"/>
              </w:rPr>
            </w:pPr>
          </w:p>
          <w:p w14:paraId="56C7B468" w14:textId="77777777" w:rsidR="00CC33BB" w:rsidRPr="00516E66" w:rsidRDefault="00CC33BB" w:rsidP="00CC33BB">
            <w:pPr>
              <w:jc w:val="both"/>
              <w:rPr>
                <w:rFonts w:ascii="Arial" w:hAnsi="Arial" w:cs="Arial"/>
                <w:b/>
                <w:color w:val="4B4B4B"/>
                <w:sz w:val="20"/>
              </w:rPr>
            </w:pPr>
            <w:r w:rsidRPr="00516E66">
              <w:rPr>
                <w:rFonts w:ascii="Arial" w:hAnsi="Arial" w:cs="Arial"/>
                <w:b/>
                <w:color w:val="4B4B4B"/>
                <w:sz w:val="20"/>
              </w:rPr>
              <w:t>Why was the vote significant?</w:t>
            </w:r>
          </w:p>
          <w:p w14:paraId="4660E35B" w14:textId="77777777" w:rsidR="00CC33BB" w:rsidRDefault="00CC33BB" w:rsidP="00CC33BB">
            <w:pPr>
              <w:jc w:val="both"/>
              <w:rPr>
                <w:rFonts w:ascii="Arial" w:hAnsi="Arial" w:cs="Arial"/>
                <w:color w:val="4B4B4B"/>
                <w:sz w:val="20"/>
              </w:rPr>
            </w:pPr>
            <w:r w:rsidRPr="005A1BA0">
              <w:rPr>
                <w:rFonts w:ascii="Arial" w:hAnsi="Arial" w:cs="Arial"/>
                <w:color w:val="4B4B4B"/>
                <w:sz w:val="20"/>
              </w:rPr>
              <w:lastRenderedPageBreak/>
              <w:t>High Profile meeting:  This shareholder resolution is considered significant due to the relatively high level of support received.</w:t>
            </w:r>
          </w:p>
          <w:p w14:paraId="0DFEF147" w14:textId="77777777" w:rsidR="00CC33BB" w:rsidRPr="00A17729" w:rsidRDefault="00CC33BB" w:rsidP="00CC33BB">
            <w:pPr>
              <w:jc w:val="both"/>
              <w:rPr>
                <w:rFonts w:ascii="Arial" w:hAnsi="Arial" w:cs="Arial"/>
                <w:color w:val="4B4B4B"/>
                <w:sz w:val="20"/>
              </w:rPr>
            </w:pPr>
          </w:p>
          <w:p w14:paraId="087AF4C2" w14:textId="77777777" w:rsidR="00CC33BB" w:rsidRPr="00516E66" w:rsidRDefault="00CC33BB" w:rsidP="00CC33BB">
            <w:pPr>
              <w:jc w:val="both"/>
              <w:rPr>
                <w:rFonts w:ascii="Arial" w:hAnsi="Arial" w:cs="Arial"/>
                <w:b/>
                <w:color w:val="4B4B4B"/>
                <w:sz w:val="20"/>
              </w:rPr>
            </w:pPr>
            <w:r w:rsidRPr="00516E66">
              <w:rPr>
                <w:rFonts w:ascii="Arial" w:hAnsi="Arial" w:cs="Arial"/>
                <w:b/>
                <w:color w:val="4B4B4B"/>
                <w:sz w:val="20"/>
              </w:rPr>
              <w:t>Outcome:</w:t>
            </w:r>
          </w:p>
          <w:p w14:paraId="700C6049" w14:textId="77777777" w:rsidR="00CC33BB" w:rsidRPr="00A17729" w:rsidRDefault="00CC33BB" w:rsidP="00CC33BB">
            <w:pPr>
              <w:jc w:val="both"/>
              <w:rPr>
                <w:rFonts w:ascii="Arial" w:hAnsi="Arial" w:cs="Arial"/>
                <w:bCs/>
                <w:color w:val="4B4B4B"/>
                <w:sz w:val="20"/>
              </w:rPr>
            </w:pPr>
            <w:r>
              <w:rPr>
                <w:rFonts w:ascii="Arial" w:hAnsi="Arial" w:cs="Arial"/>
                <w:bCs/>
                <w:color w:val="4B4B4B"/>
                <w:sz w:val="20"/>
              </w:rPr>
              <w:t>The vote passed.</w:t>
            </w:r>
          </w:p>
          <w:p w14:paraId="1A3B4072" w14:textId="77777777" w:rsidR="00CC33BB" w:rsidRPr="00516E66" w:rsidRDefault="00CC33BB" w:rsidP="00CC33BB">
            <w:pPr>
              <w:jc w:val="both"/>
              <w:rPr>
                <w:rFonts w:ascii="Arial" w:hAnsi="Arial" w:cs="Arial"/>
                <w:b/>
                <w:color w:val="4B4B4B"/>
                <w:sz w:val="20"/>
              </w:rPr>
            </w:pPr>
          </w:p>
        </w:tc>
      </w:tr>
      <w:tr w:rsidR="00CC33BB" w:rsidRPr="008A1BAC" w14:paraId="7A43FE17" w14:textId="77777777" w:rsidTr="00F97460">
        <w:tc>
          <w:tcPr>
            <w:tcW w:w="2184" w:type="dxa"/>
            <w:shd w:val="clear" w:color="auto" w:fill="auto"/>
          </w:tcPr>
          <w:p w14:paraId="6BAB0DBF" w14:textId="37496CE7" w:rsidR="00CC33BB" w:rsidRPr="00675476" w:rsidRDefault="00CC33BB" w:rsidP="00CC33BB">
            <w:pPr>
              <w:ind w:right="-30"/>
              <w:rPr>
                <w:rFonts w:ascii="Arial" w:hAnsi="Arial" w:cs="Arial"/>
                <w:b/>
                <w:bCs/>
                <w:color w:val="4B4B4B"/>
                <w:sz w:val="20"/>
              </w:rPr>
            </w:pPr>
            <w:r w:rsidRPr="00402184">
              <w:rPr>
                <w:rFonts w:ascii="Arial" w:hAnsi="Arial" w:cs="Arial"/>
                <w:b/>
                <w:bCs/>
                <w:color w:val="4B4B4B"/>
                <w:sz w:val="20"/>
              </w:rPr>
              <w:lastRenderedPageBreak/>
              <w:t>Booking Holdings Inc.</w:t>
            </w:r>
          </w:p>
        </w:tc>
        <w:tc>
          <w:tcPr>
            <w:tcW w:w="7138" w:type="dxa"/>
            <w:shd w:val="clear" w:color="auto" w:fill="auto"/>
          </w:tcPr>
          <w:p w14:paraId="16E3A034" w14:textId="77777777" w:rsidR="00CC33BB" w:rsidRPr="00402184" w:rsidRDefault="00CC33BB" w:rsidP="00CC33BB">
            <w:pPr>
              <w:jc w:val="both"/>
              <w:rPr>
                <w:rFonts w:ascii="Arial" w:hAnsi="Arial" w:cs="Arial"/>
                <w:bCs/>
                <w:color w:val="4B4B4B"/>
                <w:sz w:val="20"/>
              </w:rPr>
            </w:pPr>
            <w:r w:rsidRPr="00675476">
              <w:rPr>
                <w:rFonts w:ascii="Arial" w:hAnsi="Arial" w:cs="Arial"/>
                <w:b/>
                <w:color w:val="4B4B4B"/>
                <w:sz w:val="20"/>
              </w:rPr>
              <w:t xml:space="preserve">Date of vote: </w:t>
            </w:r>
            <w:r w:rsidRPr="00402184">
              <w:rPr>
                <w:rFonts w:ascii="Arial" w:hAnsi="Arial" w:cs="Arial"/>
                <w:bCs/>
                <w:color w:val="4B4B4B"/>
                <w:sz w:val="20"/>
              </w:rPr>
              <w:t>4 June 2024</w:t>
            </w:r>
          </w:p>
          <w:p w14:paraId="3585ACE7" w14:textId="77777777" w:rsidR="00CC33BB" w:rsidRPr="00675476" w:rsidRDefault="00CC33BB" w:rsidP="00CC33BB">
            <w:pPr>
              <w:jc w:val="both"/>
              <w:rPr>
                <w:rFonts w:ascii="Arial" w:hAnsi="Arial" w:cs="Arial"/>
                <w:b/>
                <w:color w:val="4B4B4B"/>
                <w:sz w:val="20"/>
              </w:rPr>
            </w:pPr>
          </w:p>
          <w:p w14:paraId="6446F4BB" w14:textId="77777777" w:rsidR="00CC33BB" w:rsidRPr="00675476" w:rsidRDefault="00CC33BB" w:rsidP="00CC33BB">
            <w:pPr>
              <w:jc w:val="both"/>
              <w:rPr>
                <w:rFonts w:ascii="Arial" w:hAnsi="Arial" w:cs="Arial"/>
                <w:b/>
                <w:color w:val="4B4B4B"/>
                <w:sz w:val="20"/>
              </w:rPr>
            </w:pPr>
            <w:r w:rsidRPr="00675476">
              <w:rPr>
                <w:rFonts w:ascii="Arial" w:hAnsi="Arial" w:cs="Arial"/>
                <w:b/>
                <w:color w:val="4B4B4B"/>
                <w:sz w:val="20"/>
              </w:rPr>
              <w:t>Approximate size of Fund’s holding:</w:t>
            </w:r>
            <w:r w:rsidRPr="00675476">
              <w:rPr>
                <w:rFonts w:ascii="Arial" w:hAnsi="Arial" w:cs="Arial"/>
                <w:bCs/>
                <w:color w:val="4B4B4B"/>
                <w:sz w:val="20"/>
              </w:rPr>
              <w:t xml:space="preserve"> </w:t>
            </w:r>
            <w:r>
              <w:rPr>
                <w:rFonts w:ascii="Arial" w:hAnsi="Arial" w:cs="Arial"/>
                <w:bCs/>
                <w:color w:val="4B4B4B"/>
                <w:sz w:val="20"/>
              </w:rPr>
              <w:t>0.04%</w:t>
            </w:r>
          </w:p>
          <w:p w14:paraId="11278978" w14:textId="77777777" w:rsidR="00CC33BB" w:rsidRPr="00675476" w:rsidRDefault="00CC33BB" w:rsidP="00CC33BB">
            <w:pPr>
              <w:jc w:val="both"/>
              <w:rPr>
                <w:rFonts w:ascii="Arial" w:hAnsi="Arial" w:cs="Arial"/>
                <w:b/>
                <w:color w:val="4B4B4B"/>
                <w:sz w:val="20"/>
              </w:rPr>
            </w:pPr>
          </w:p>
          <w:p w14:paraId="34D18AC6" w14:textId="77777777" w:rsidR="00CC33BB" w:rsidRPr="00675476" w:rsidRDefault="00CC33BB" w:rsidP="00CC33BB">
            <w:pPr>
              <w:jc w:val="both"/>
              <w:rPr>
                <w:rFonts w:ascii="Arial" w:hAnsi="Arial" w:cs="Arial"/>
                <w:b/>
                <w:color w:val="4B4B4B"/>
                <w:sz w:val="20"/>
              </w:rPr>
            </w:pPr>
            <w:r w:rsidRPr="00675476">
              <w:rPr>
                <w:rFonts w:ascii="Arial" w:hAnsi="Arial" w:cs="Arial"/>
                <w:b/>
                <w:color w:val="4B4B4B"/>
                <w:sz w:val="20"/>
              </w:rPr>
              <w:t>Summary of the resolution:</w:t>
            </w:r>
          </w:p>
          <w:p w14:paraId="65C5A106" w14:textId="77777777" w:rsidR="00CC33BB" w:rsidRPr="00675476" w:rsidRDefault="00CC33BB" w:rsidP="00CC33BB">
            <w:pPr>
              <w:jc w:val="both"/>
              <w:rPr>
                <w:rFonts w:ascii="Arial" w:hAnsi="Arial" w:cs="Arial"/>
                <w:bCs/>
                <w:color w:val="4B4B4B"/>
                <w:sz w:val="20"/>
              </w:rPr>
            </w:pPr>
            <w:r w:rsidRPr="00675476">
              <w:rPr>
                <w:rFonts w:ascii="Arial" w:hAnsi="Arial" w:cs="Arial"/>
                <w:bCs/>
                <w:color w:val="4B4B4B"/>
                <w:sz w:val="20"/>
              </w:rPr>
              <w:t xml:space="preserve">Resolution </w:t>
            </w:r>
            <w:r>
              <w:rPr>
                <w:rFonts w:ascii="Arial" w:hAnsi="Arial" w:cs="Arial"/>
                <w:bCs/>
                <w:color w:val="4B4B4B"/>
                <w:sz w:val="20"/>
              </w:rPr>
              <w:t>4- Amend Clawback Policy</w:t>
            </w:r>
          </w:p>
          <w:p w14:paraId="69BF4DE0" w14:textId="77777777" w:rsidR="00CC33BB" w:rsidRPr="00675476" w:rsidRDefault="00CC33BB" w:rsidP="00CC33BB">
            <w:pPr>
              <w:jc w:val="both"/>
              <w:rPr>
                <w:rFonts w:ascii="Arial" w:hAnsi="Arial" w:cs="Arial"/>
                <w:b/>
                <w:color w:val="4B4B4B"/>
                <w:sz w:val="20"/>
              </w:rPr>
            </w:pPr>
          </w:p>
          <w:p w14:paraId="6B1B7D63" w14:textId="77777777" w:rsidR="00CC33BB" w:rsidRPr="00134D54" w:rsidRDefault="00CC33BB" w:rsidP="00CC33BB">
            <w:pPr>
              <w:jc w:val="both"/>
              <w:rPr>
                <w:rFonts w:ascii="Arial" w:hAnsi="Arial" w:cs="Arial"/>
                <w:bCs/>
                <w:color w:val="4B4B4B"/>
                <w:sz w:val="20"/>
              </w:rPr>
            </w:pPr>
            <w:r w:rsidRPr="00675476">
              <w:rPr>
                <w:rFonts w:ascii="Arial" w:hAnsi="Arial" w:cs="Arial"/>
                <w:b/>
                <w:color w:val="4B4B4B"/>
                <w:sz w:val="20"/>
              </w:rPr>
              <w:t xml:space="preserve">How LGIM voted:  </w:t>
            </w:r>
            <w:r w:rsidRPr="0097108B">
              <w:rPr>
                <w:rFonts w:ascii="Arial" w:hAnsi="Arial" w:cs="Arial"/>
                <w:bCs/>
                <w:color w:val="4B4B4B"/>
                <w:sz w:val="20"/>
              </w:rPr>
              <w:t>For</w:t>
            </w:r>
          </w:p>
          <w:p w14:paraId="18A63834" w14:textId="77777777" w:rsidR="00CC33BB" w:rsidRPr="00675476" w:rsidRDefault="00CC33BB" w:rsidP="00CC33BB">
            <w:pPr>
              <w:jc w:val="both"/>
              <w:rPr>
                <w:rFonts w:ascii="Arial" w:hAnsi="Arial" w:cs="Arial"/>
                <w:b/>
                <w:color w:val="4B4B4B"/>
                <w:sz w:val="20"/>
              </w:rPr>
            </w:pPr>
          </w:p>
          <w:p w14:paraId="3BC6D278" w14:textId="77777777" w:rsidR="00CC33BB" w:rsidRDefault="00CC33BB" w:rsidP="00CC33BB">
            <w:pPr>
              <w:jc w:val="both"/>
              <w:rPr>
                <w:rFonts w:ascii="Arial" w:hAnsi="Arial" w:cs="Arial"/>
                <w:b/>
                <w:color w:val="4B4B4B"/>
                <w:sz w:val="20"/>
              </w:rPr>
            </w:pPr>
            <w:r w:rsidRPr="00675476">
              <w:rPr>
                <w:rFonts w:ascii="Arial" w:hAnsi="Arial" w:cs="Arial"/>
                <w:b/>
                <w:color w:val="4B4B4B"/>
                <w:sz w:val="20"/>
              </w:rPr>
              <w:t>Rationale for voting decision:</w:t>
            </w:r>
          </w:p>
          <w:p w14:paraId="55852C8B" w14:textId="77777777" w:rsidR="00CC33BB" w:rsidRPr="00134D54" w:rsidRDefault="00CC33BB" w:rsidP="00CC33BB">
            <w:pPr>
              <w:jc w:val="both"/>
              <w:rPr>
                <w:rFonts w:ascii="Arial" w:hAnsi="Arial" w:cs="Arial"/>
                <w:bCs/>
                <w:color w:val="4B4B4B"/>
                <w:sz w:val="20"/>
              </w:rPr>
            </w:pPr>
            <w:r w:rsidRPr="006F75E4">
              <w:rPr>
                <w:rFonts w:ascii="Arial" w:hAnsi="Arial" w:cs="Arial"/>
                <w:bCs/>
                <w:color w:val="4B4B4B"/>
                <w:sz w:val="20"/>
              </w:rPr>
              <w:t>Remuneration: LGIM believes that clawback is an important safeguard for the compensation committee to enable them to clawback any compensation payments that were unjustly paid out.</w:t>
            </w:r>
          </w:p>
          <w:p w14:paraId="710AC05D" w14:textId="77777777" w:rsidR="00CC33BB" w:rsidRPr="00675476" w:rsidRDefault="00CC33BB" w:rsidP="00CC33BB">
            <w:pPr>
              <w:jc w:val="both"/>
              <w:rPr>
                <w:rFonts w:ascii="Arial" w:hAnsi="Arial" w:cs="Arial"/>
                <w:b/>
                <w:color w:val="4B4B4B"/>
                <w:sz w:val="20"/>
              </w:rPr>
            </w:pPr>
          </w:p>
          <w:p w14:paraId="448290E4" w14:textId="77777777" w:rsidR="00CC33BB" w:rsidRPr="00675476" w:rsidRDefault="00CC33BB" w:rsidP="00CC33BB">
            <w:pPr>
              <w:jc w:val="both"/>
              <w:rPr>
                <w:rFonts w:ascii="Arial" w:hAnsi="Arial" w:cs="Arial"/>
                <w:b/>
                <w:color w:val="4B4B4B"/>
                <w:sz w:val="20"/>
              </w:rPr>
            </w:pPr>
            <w:r w:rsidRPr="00675476">
              <w:rPr>
                <w:rFonts w:ascii="Arial" w:hAnsi="Arial" w:cs="Arial"/>
                <w:b/>
                <w:color w:val="4B4B4B"/>
                <w:sz w:val="20"/>
              </w:rPr>
              <w:t>Why was the vote significant?</w:t>
            </w:r>
          </w:p>
          <w:p w14:paraId="5FFD6440" w14:textId="77777777" w:rsidR="00CC33BB" w:rsidRDefault="00CC33BB" w:rsidP="00CC33BB">
            <w:pPr>
              <w:jc w:val="both"/>
              <w:rPr>
                <w:rFonts w:ascii="Arial" w:hAnsi="Arial" w:cs="Arial"/>
                <w:color w:val="4B4B4B"/>
                <w:sz w:val="20"/>
              </w:rPr>
            </w:pPr>
            <w:r w:rsidRPr="006F75E4">
              <w:rPr>
                <w:rFonts w:ascii="Arial" w:hAnsi="Arial" w:cs="Arial"/>
                <w:color w:val="4B4B4B"/>
                <w:sz w:val="20"/>
              </w:rPr>
              <w:t>High Profile meeting:  This shareholder resolution is considered significant due to the relatively high level of support received.</w:t>
            </w:r>
          </w:p>
          <w:p w14:paraId="16FBDAE5" w14:textId="77777777" w:rsidR="00CC33BB" w:rsidRPr="00675476" w:rsidRDefault="00CC33BB" w:rsidP="00CC33BB">
            <w:pPr>
              <w:jc w:val="both"/>
              <w:rPr>
                <w:rFonts w:ascii="Arial" w:hAnsi="Arial" w:cs="Arial"/>
                <w:color w:val="4B4B4B"/>
                <w:sz w:val="20"/>
              </w:rPr>
            </w:pPr>
          </w:p>
          <w:p w14:paraId="57094F64" w14:textId="77777777" w:rsidR="00CC33BB" w:rsidRPr="00675476" w:rsidRDefault="00CC33BB" w:rsidP="00CC33BB">
            <w:pPr>
              <w:jc w:val="both"/>
              <w:rPr>
                <w:rFonts w:ascii="Arial" w:hAnsi="Arial" w:cs="Arial"/>
                <w:b/>
                <w:color w:val="4B4B4B"/>
                <w:sz w:val="20"/>
              </w:rPr>
            </w:pPr>
            <w:r w:rsidRPr="00675476">
              <w:rPr>
                <w:rFonts w:ascii="Arial" w:hAnsi="Arial" w:cs="Arial"/>
                <w:b/>
                <w:color w:val="4B4B4B"/>
                <w:sz w:val="20"/>
              </w:rPr>
              <w:t>Outcome:</w:t>
            </w:r>
          </w:p>
          <w:p w14:paraId="1B37A51E" w14:textId="77777777" w:rsidR="00CC33BB" w:rsidRDefault="00CC33BB" w:rsidP="00CC33BB">
            <w:pPr>
              <w:jc w:val="both"/>
              <w:rPr>
                <w:rFonts w:ascii="Arial" w:hAnsi="Arial" w:cs="Arial"/>
                <w:bCs/>
                <w:color w:val="4B4B4B"/>
                <w:sz w:val="20"/>
              </w:rPr>
            </w:pPr>
            <w:r>
              <w:rPr>
                <w:rFonts w:ascii="Arial" w:hAnsi="Arial" w:cs="Arial"/>
                <w:bCs/>
                <w:color w:val="4B4B4B"/>
                <w:sz w:val="20"/>
              </w:rPr>
              <w:t>The vote did not pass.</w:t>
            </w:r>
          </w:p>
          <w:p w14:paraId="33F5DD9F" w14:textId="77777777" w:rsidR="00CC33BB" w:rsidRPr="00360C42" w:rsidRDefault="00CC33BB" w:rsidP="00CC33BB">
            <w:pPr>
              <w:jc w:val="both"/>
              <w:rPr>
                <w:rFonts w:ascii="Arial" w:hAnsi="Arial" w:cs="Arial"/>
                <w:bCs/>
                <w:color w:val="4B4B4B"/>
                <w:sz w:val="20"/>
              </w:rPr>
            </w:pPr>
          </w:p>
        </w:tc>
      </w:tr>
    </w:tbl>
    <w:p w14:paraId="45337A18" w14:textId="1DF05DB3" w:rsidR="00F83A74" w:rsidRDefault="00AD3575" w:rsidP="00F83A74">
      <w:pPr>
        <w:ind w:right="-30"/>
        <w:jc w:val="both"/>
        <w:rPr>
          <w:rFonts w:ascii="Arial" w:hAnsi="Arial" w:cs="Arial"/>
          <w:color w:val="4B4B4B"/>
          <w:sz w:val="20"/>
          <w:lang w:val="en"/>
        </w:rPr>
      </w:pPr>
      <w:r>
        <w:rPr>
          <w:rFonts w:ascii="Arial" w:hAnsi="Arial" w:cs="Arial"/>
          <w:color w:val="4B4B4B"/>
          <w:sz w:val="20"/>
          <w:lang w:val="en"/>
        </w:rPr>
        <w:t xml:space="preserve"> </w:t>
      </w:r>
    </w:p>
    <w:p w14:paraId="42A6146E" w14:textId="7F19B1DA" w:rsidR="005667E6" w:rsidRPr="000F5DFA" w:rsidRDefault="00F83A74" w:rsidP="005667E6">
      <w:pPr>
        <w:ind w:right="-30"/>
        <w:jc w:val="both"/>
        <w:rPr>
          <w:rFonts w:ascii="Arial" w:hAnsi="Arial" w:cs="Arial"/>
          <w:color w:val="4B4B4B"/>
          <w:sz w:val="20"/>
          <w:lang w:val="en"/>
        </w:rPr>
      </w:pPr>
      <w:r w:rsidRPr="000F5DFA">
        <w:rPr>
          <w:rFonts w:ascii="Arial" w:hAnsi="Arial" w:cs="Arial"/>
          <w:color w:val="4B4B4B"/>
          <w:sz w:val="20"/>
          <w:lang w:val="en"/>
        </w:rPr>
        <w:t>How many meetings were you eligible to vote at over the year</w:t>
      </w:r>
      <w:r w:rsidRPr="000F5DFA">
        <w:rPr>
          <w:rFonts w:ascii="Arial" w:hAnsi="Arial" w:cs="Arial"/>
          <w:color w:val="4B4B4B"/>
          <w:sz w:val="20"/>
          <w:lang w:val="en"/>
        </w:rPr>
        <w:tab/>
      </w:r>
      <w:r w:rsidRPr="000F5DFA">
        <w:rPr>
          <w:rFonts w:ascii="Arial" w:hAnsi="Arial" w:cs="Arial"/>
          <w:color w:val="4B4B4B"/>
          <w:sz w:val="20"/>
          <w:lang w:val="en"/>
        </w:rPr>
        <w:tab/>
      </w:r>
      <w:r w:rsidRPr="000F5DFA">
        <w:rPr>
          <w:rFonts w:ascii="Arial" w:hAnsi="Arial" w:cs="Arial"/>
          <w:color w:val="4B4B4B"/>
          <w:sz w:val="20"/>
          <w:lang w:val="en"/>
        </w:rPr>
        <w:tab/>
      </w:r>
      <w:r w:rsidRPr="000F5DFA">
        <w:rPr>
          <w:rFonts w:ascii="Arial" w:hAnsi="Arial" w:cs="Arial"/>
          <w:color w:val="4B4B4B"/>
          <w:sz w:val="20"/>
          <w:lang w:val="en"/>
        </w:rPr>
        <w:tab/>
      </w:r>
      <w:r w:rsidR="005667E6">
        <w:rPr>
          <w:rFonts w:ascii="Arial" w:hAnsi="Arial" w:cs="Arial"/>
          <w:color w:val="4B4B4B"/>
          <w:sz w:val="20"/>
          <w:lang w:val="en"/>
        </w:rPr>
        <w:t xml:space="preserve">       333</w:t>
      </w:r>
    </w:p>
    <w:p w14:paraId="786A9800" w14:textId="77777777" w:rsidR="005667E6" w:rsidRPr="000F5DFA" w:rsidRDefault="005667E6" w:rsidP="005667E6">
      <w:pPr>
        <w:ind w:right="-30"/>
        <w:jc w:val="both"/>
        <w:rPr>
          <w:rFonts w:ascii="Arial" w:hAnsi="Arial" w:cs="Arial"/>
          <w:color w:val="4B4B4B"/>
          <w:sz w:val="20"/>
          <w:lang w:val="en"/>
        </w:rPr>
      </w:pPr>
      <w:r w:rsidRPr="000F5DFA">
        <w:rPr>
          <w:rFonts w:ascii="Arial" w:hAnsi="Arial" w:cs="Arial"/>
          <w:color w:val="4B4B4B"/>
          <w:sz w:val="20"/>
          <w:lang w:val="en"/>
        </w:rPr>
        <w:t>How many resolutions were you eligible to vote on over the year</w:t>
      </w:r>
      <w:r w:rsidRPr="000F5DFA">
        <w:rPr>
          <w:rFonts w:ascii="Arial" w:hAnsi="Arial" w:cs="Arial"/>
          <w:color w:val="4B4B4B"/>
          <w:sz w:val="20"/>
          <w:lang w:val="en"/>
        </w:rPr>
        <w:tab/>
      </w:r>
      <w:r w:rsidRPr="000F5DFA">
        <w:rPr>
          <w:rFonts w:ascii="Arial" w:hAnsi="Arial" w:cs="Arial"/>
          <w:color w:val="4B4B4B"/>
          <w:sz w:val="20"/>
          <w:lang w:val="en"/>
        </w:rPr>
        <w:tab/>
      </w:r>
      <w:proofErr w:type="gramStart"/>
      <w:r w:rsidRPr="000F5DFA">
        <w:rPr>
          <w:rFonts w:ascii="Arial" w:hAnsi="Arial" w:cs="Arial"/>
          <w:color w:val="4B4B4B"/>
          <w:sz w:val="20"/>
          <w:lang w:val="en"/>
        </w:rPr>
        <w:tab/>
      </w:r>
      <w:r>
        <w:rPr>
          <w:rFonts w:ascii="Arial" w:hAnsi="Arial" w:cs="Arial"/>
          <w:color w:val="4B4B4B"/>
          <w:sz w:val="20"/>
          <w:lang w:val="en"/>
        </w:rPr>
        <w:t xml:space="preserve">  </w:t>
      </w:r>
      <w:r w:rsidRPr="000F5DFA">
        <w:rPr>
          <w:rFonts w:ascii="Arial" w:hAnsi="Arial" w:cs="Arial"/>
          <w:color w:val="4B4B4B"/>
          <w:sz w:val="20"/>
          <w:lang w:val="en"/>
        </w:rPr>
        <w:tab/>
      </w:r>
      <w:proofErr w:type="gramEnd"/>
      <w:r>
        <w:rPr>
          <w:rFonts w:ascii="Arial" w:hAnsi="Arial" w:cs="Arial"/>
          <w:color w:val="4B4B4B"/>
          <w:sz w:val="20"/>
          <w:lang w:val="en"/>
        </w:rPr>
        <w:t xml:space="preserve">    3,314</w:t>
      </w:r>
      <w:r w:rsidRPr="000F5DFA">
        <w:rPr>
          <w:rFonts w:ascii="Arial" w:hAnsi="Arial" w:cs="Arial"/>
          <w:color w:val="4B4B4B"/>
          <w:sz w:val="20"/>
          <w:lang w:val="en"/>
        </w:rPr>
        <w:t xml:space="preserve"> </w:t>
      </w:r>
    </w:p>
    <w:p w14:paraId="2C562240" w14:textId="77777777" w:rsidR="005667E6" w:rsidRPr="000F5DFA" w:rsidRDefault="005667E6" w:rsidP="005667E6">
      <w:pPr>
        <w:ind w:right="-30"/>
        <w:jc w:val="both"/>
        <w:rPr>
          <w:rFonts w:ascii="Arial" w:hAnsi="Arial" w:cs="Arial"/>
          <w:color w:val="4B4B4B"/>
          <w:sz w:val="20"/>
          <w:lang w:val="en"/>
        </w:rPr>
      </w:pPr>
      <w:r w:rsidRPr="000F5DFA">
        <w:rPr>
          <w:rFonts w:ascii="Arial" w:hAnsi="Arial" w:cs="Arial"/>
          <w:color w:val="4B4B4B"/>
          <w:sz w:val="20"/>
          <w:lang w:val="en"/>
        </w:rPr>
        <w:t>What % of resolutions LGIM voted on where eligible</w:t>
      </w:r>
      <w:r w:rsidRPr="000F5DFA">
        <w:rPr>
          <w:rFonts w:ascii="Arial" w:hAnsi="Arial" w:cs="Arial"/>
          <w:color w:val="4B4B4B"/>
          <w:sz w:val="20"/>
          <w:lang w:val="en"/>
        </w:rPr>
        <w:tab/>
      </w:r>
      <w:r w:rsidRPr="000F5DFA">
        <w:rPr>
          <w:rFonts w:ascii="Arial" w:hAnsi="Arial" w:cs="Arial"/>
          <w:color w:val="4B4B4B"/>
          <w:sz w:val="20"/>
          <w:lang w:val="en"/>
        </w:rPr>
        <w:tab/>
      </w:r>
      <w:r w:rsidRPr="000F5DFA">
        <w:rPr>
          <w:rFonts w:ascii="Arial" w:hAnsi="Arial" w:cs="Arial"/>
          <w:color w:val="4B4B4B"/>
          <w:sz w:val="20"/>
          <w:lang w:val="en"/>
        </w:rPr>
        <w:tab/>
      </w:r>
      <w:r w:rsidRPr="000F5DFA">
        <w:rPr>
          <w:rFonts w:ascii="Arial" w:hAnsi="Arial" w:cs="Arial"/>
          <w:color w:val="4B4B4B"/>
          <w:sz w:val="20"/>
          <w:lang w:val="en"/>
        </w:rPr>
        <w:tab/>
      </w:r>
      <w:r w:rsidRPr="000F5DFA">
        <w:rPr>
          <w:rFonts w:ascii="Arial" w:hAnsi="Arial" w:cs="Arial"/>
          <w:color w:val="4B4B4B"/>
          <w:sz w:val="20"/>
          <w:lang w:val="en"/>
        </w:rPr>
        <w:tab/>
        <w:t xml:space="preserve"> 99.</w:t>
      </w:r>
      <w:r>
        <w:rPr>
          <w:rFonts w:ascii="Arial" w:hAnsi="Arial" w:cs="Arial"/>
          <w:color w:val="4B4B4B"/>
          <w:sz w:val="20"/>
          <w:lang w:val="en"/>
        </w:rPr>
        <w:t>73</w:t>
      </w:r>
      <w:r w:rsidRPr="000F5DFA">
        <w:rPr>
          <w:rFonts w:ascii="Arial" w:hAnsi="Arial" w:cs="Arial"/>
          <w:color w:val="4B4B4B"/>
          <w:sz w:val="20"/>
          <w:lang w:val="en"/>
        </w:rPr>
        <w:t xml:space="preserve">% </w:t>
      </w:r>
    </w:p>
    <w:p w14:paraId="7F6CBA9A" w14:textId="77777777" w:rsidR="005667E6" w:rsidRPr="000F5DFA" w:rsidRDefault="005667E6" w:rsidP="005667E6">
      <w:pPr>
        <w:ind w:right="-30"/>
        <w:jc w:val="both"/>
        <w:rPr>
          <w:rFonts w:ascii="Arial" w:hAnsi="Arial" w:cs="Arial"/>
          <w:color w:val="4B4B4B"/>
          <w:sz w:val="20"/>
          <w:lang w:val="en"/>
        </w:rPr>
      </w:pPr>
      <w:r w:rsidRPr="000F5DFA">
        <w:rPr>
          <w:rFonts w:ascii="Arial" w:hAnsi="Arial" w:cs="Arial"/>
          <w:color w:val="4B4B4B"/>
          <w:sz w:val="20"/>
          <w:lang w:val="en"/>
        </w:rPr>
        <w:t>Of the resolutions on which LGIM voted, the % voted with management was</w:t>
      </w:r>
      <w:r w:rsidRPr="000F5DFA">
        <w:rPr>
          <w:rFonts w:ascii="Arial" w:hAnsi="Arial" w:cs="Arial"/>
          <w:color w:val="4B4B4B"/>
          <w:sz w:val="20"/>
          <w:lang w:val="en"/>
        </w:rPr>
        <w:tab/>
      </w:r>
      <w:r w:rsidRPr="000F5DFA">
        <w:rPr>
          <w:rFonts w:ascii="Arial" w:hAnsi="Arial" w:cs="Arial"/>
          <w:color w:val="4B4B4B"/>
          <w:sz w:val="20"/>
          <w:lang w:val="en"/>
        </w:rPr>
        <w:tab/>
        <w:t xml:space="preserve"> 7</w:t>
      </w:r>
      <w:r>
        <w:rPr>
          <w:rFonts w:ascii="Arial" w:hAnsi="Arial" w:cs="Arial"/>
          <w:color w:val="4B4B4B"/>
          <w:sz w:val="20"/>
          <w:lang w:val="en"/>
        </w:rPr>
        <w:t>4.10</w:t>
      </w:r>
      <w:r w:rsidRPr="000F5DFA">
        <w:rPr>
          <w:rFonts w:ascii="Arial" w:hAnsi="Arial" w:cs="Arial"/>
          <w:color w:val="4B4B4B"/>
          <w:sz w:val="20"/>
          <w:lang w:val="en"/>
        </w:rPr>
        <w:t xml:space="preserve">% </w:t>
      </w:r>
    </w:p>
    <w:p w14:paraId="093F9F7C" w14:textId="77777777" w:rsidR="005667E6" w:rsidRPr="000F5DFA" w:rsidRDefault="005667E6" w:rsidP="005667E6">
      <w:pPr>
        <w:ind w:right="-30"/>
        <w:jc w:val="both"/>
        <w:rPr>
          <w:rFonts w:ascii="Arial" w:hAnsi="Arial" w:cs="Arial"/>
          <w:color w:val="4B4B4B"/>
          <w:sz w:val="20"/>
          <w:lang w:val="en"/>
        </w:rPr>
      </w:pPr>
      <w:r w:rsidRPr="000F5DFA">
        <w:rPr>
          <w:rFonts w:ascii="Arial" w:hAnsi="Arial" w:cs="Arial"/>
          <w:color w:val="4B4B4B"/>
          <w:sz w:val="20"/>
          <w:lang w:val="en"/>
        </w:rPr>
        <w:t>Of the resolutions on which LGIM voted, the % voted against management was</w:t>
      </w:r>
      <w:r w:rsidRPr="000F5DFA">
        <w:rPr>
          <w:rFonts w:ascii="Arial" w:hAnsi="Arial" w:cs="Arial"/>
          <w:color w:val="4B4B4B"/>
          <w:sz w:val="20"/>
          <w:lang w:val="en"/>
        </w:rPr>
        <w:tab/>
      </w:r>
      <w:r w:rsidRPr="000F5DFA">
        <w:rPr>
          <w:rFonts w:ascii="Arial" w:hAnsi="Arial" w:cs="Arial"/>
          <w:color w:val="4B4B4B"/>
          <w:sz w:val="20"/>
          <w:lang w:val="en"/>
        </w:rPr>
        <w:tab/>
        <w:t xml:space="preserve"> 2</w:t>
      </w:r>
      <w:r>
        <w:rPr>
          <w:rFonts w:ascii="Arial" w:hAnsi="Arial" w:cs="Arial"/>
          <w:color w:val="4B4B4B"/>
          <w:sz w:val="20"/>
          <w:lang w:val="en"/>
        </w:rPr>
        <w:t>5.08</w:t>
      </w:r>
      <w:r w:rsidRPr="000F5DFA">
        <w:rPr>
          <w:rFonts w:ascii="Arial" w:hAnsi="Arial" w:cs="Arial"/>
          <w:color w:val="4B4B4B"/>
          <w:sz w:val="20"/>
          <w:lang w:val="en"/>
        </w:rPr>
        <w:t xml:space="preserve">% </w:t>
      </w:r>
    </w:p>
    <w:p w14:paraId="68D5FD22" w14:textId="77777777" w:rsidR="005667E6" w:rsidRDefault="005667E6" w:rsidP="005667E6">
      <w:pPr>
        <w:ind w:right="-30"/>
        <w:jc w:val="both"/>
        <w:rPr>
          <w:rFonts w:ascii="Arial" w:hAnsi="Arial" w:cs="Arial"/>
          <w:color w:val="4B4B4B"/>
          <w:sz w:val="20"/>
          <w:lang w:val="en"/>
        </w:rPr>
      </w:pPr>
      <w:r w:rsidRPr="000F5DFA">
        <w:rPr>
          <w:rFonts w:ascii="Arial" w:hAnsi="Arial" w:cs="Arial"/>
          <w:color w:val="4B4B4B"/>
          <w:sz w:val="20"/>
          <w:lang w:val="en"/>
        </w:rPr>
        <w:t>Of the resolutions on which LGIM voted, the % abstained was</w:t>
      </w:r>
      <w:r w:rsidRPr="000F5DFA">
        <w:rPr>
          <w:rFonts w:ascii="Arial" w:hAnsi="Arial" w:cs="Arial"/>
          <w:color w:val="4B4B4B"/>
          <w:sz w:val="20"/>
          <w:lang w:val="en"/>
        </w:rPr>
        <w:tab/>
      </w:r>
      <w:r w:rsidRPr="000F5DFA">
        <w:rPr>
          <w:rFonts w:ascii="Arial" w:hAnsi="Arial" w:cs="Arial"/>
          <w:color w:val="4B4B4B"/>
          <w:sz w:val="20"/>
          <w:lang w:val="en"/>
        </w:rPr>
        <w:tab/>
      </w:r>
      <w:r w:rsidRPr="000F5DFA">
        <w:rPr>
          <w:rFonts w:ascii="Arial" w:hAnsi="Arial" w:cs="Arial"/>
          <w:color w:val="4B4B4B"/>
          <w:sz w:val="20"/>
          <w:lang w:val="en"/>
        </w:rPr>
        <w:tab/>
      </w:r>
      <w:r w:rsidRPr="000F5DFA">
        <w:rPr>
          <w:rFonts w:ascii="Arial" w:hAnsi="Arial" w:cs="Arial"/>
          <w:color w:val="4B4B4B"/>
          <w:sz w:val="20"/>
          <w:lang w:val="en"/>
        </w:rPr>
        <w:tab/>
        <w:t xml:space="preserve">   0.</w:t>
      </w:r>
      <w:r>
        <w:rPr>
          <w:rFonts w:ascii="Arial" w:hAnsi="Arial" w:cs="Arial"/>
          <w:color w:val="4B4B4B"/>
          <w:sz w:val="20"/>
          <w:lang w:val="en"/>
        </w:rPr>
        <w:t>82</w:t>
      </w:r>
      <w:r w:rsidRPr="000F5DFA">
        <w:rPr>
          <w:rFonts w:ascii="Arial" w:hAnsi="Arial" w:cs="Arial"/>
          <w:color w:val="4B4B4B"/>
          <w:sz w:val="20"/>
          <w:lang w:val="en"/>
        </w:rPr>
        <w:t>%</w:t>
      </w:r>
      <w:r>
        <w:rPr>
          <w:rFonts w:ascii="Arial" w:hAnsi="Arial" w:cs="Arial"/>
          <w:color w:val="4B4B4B"/>
          <w:sz w:val="20"/>
          <w:lang w:val="en"/>
        </w:rPr>
        <w:t xml:space="preserve"> </w:t>
      </w:r>
    </w:p>
    <w:p w14:paraId="00BB032F" w14:textId="745CFE2E" w:rsidR="00F83A74" w:rsidRPr="00BE46FE" w:rsidRDefault="00F83A74" w:rsidP="005667E6">
      <w:pPr>
        <w:ind w:right="-30"/>
        <w:jc w:val="both"/>
        <w:rPr>
          <w:sz w:val="20"/>
          <w:lang w:val="en"/>
        </w:rPr>
      </w:pPr>
    </w:p>
    <w:p w14:paraId="2175D6C0" w14:textId="77777777" w:rsidR="00F83A74" w:rsidRDefault="00F83A74" w:rsidP="00F83A74">
      <w:pPr>
        <w:ind w:right="-30"/>
        <w:jc w:val="both"/>
        <w:rPr>
          <w:sz w:val="20"/>
          <w:lang w:val="en"/>
        </w:rPr>
      </w:pPr>
    </w:p>
    <w:p w14:paraId="3FD5934A" w14:textId="77777777" w:rsidR="005F0279" w:rsidRDefault="005F0279" w:rsidP="00BA5624">
      <w:pPr>
        <w:ind w:right="-30"/>
        <w:jc w:val="both"/>
        <w:rPr>
          <w:rFonts w:ascii="Arial" w:hAnsi="Arial" w:cs="Arial"/>
          <w:color w:val="4B4B4B"/>
          <w:sz w:val="20"/>
        </w:rPr>
      </w:pPr>
    </w:p>
    <w:sectPr w:rsidR="005F0279" w:rsidSect="004C060E">
      <w:headerReference w:type="default" r:id="rId14"/>
      <w:pgSz w:w="11906" w:h="16838"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AC85F" w14:textId="77777777" w:rsidR="00F20D48" w:rsidRDefault="00F20D48" w:rsidP="00EA44B3">
      <w:r>
        <w:separator/>
      </w:r>
    </w:p>
  </w:endnote>
  <w:endnote w:type="continuationSeparator" w:id="0">
    <w:p w14:paraId="1434D6E6" w14:textId="77777777" w:rsidR="00F20D48" w:rsidRDefault="00F20D48" w:rsidP="00EA44B3">
      <w:r>
        <w:continuationSeparator/>
      </w:r>
    </w:p>
  </w:endnote>
  <w:endnote w:type="continuationNotice" w:id="1">
    <w:p w14:paraId="08E6B43A" w14:textId="77777777" w:rsidR="00F20D48" w:rsidRDefault="00F20D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AC779" w14:textId="77777777" w:rsidR="00F20D48" w:rsidRDefault="00F20D48" w:rsidP="00EA44B3">
      <w:r>
        <w:separator/>
      </w:r>
    </w:p>
  </w:footnote>
  <w:footnote w:type="continuationSeparator" w:id="0">
    <w:p w14:paraId="09272DEC" w14:textId="77777777" w:rsidR="00F20D48" w:rsidRDefault="00F20D48" w:rsidP="00EA44B3">
      <w:r>
        <w:continuationSeparator/>
      </w:r>
    </w:p>
  </w:footnote>
  <w:footnote w:type="continuationNotice" w:id="1">
    <w:p w14:paraId="4CB34F4C" w14:textId="77777777" w:rsidR="00F20D48" w:rsidRDefault="00F20D48"/>
  </w:footnote>
  <w:footnote w:id="2">
    <w:p w14:paraId="6D10EFA5" w14:textId="3092E408" w:rsidR="002A04E2" w:rsidRPr="00CB4ACC" w:rsidRDefault="002A04E2">
      <w:pPr>
        <w:pStyle w:val="FootnoteText"/>
        <w:rPr>
          <w:rFonts w:ascii="Arial" w:hAnsi="Arial" w:cs="Arial"/>
        </w:rPr>
      </w:pPr>
      <w:r w:rsidRPr="00CB4ACC">
        <w:rPr>
          <w:rStyle w:val="FootnoteReference"/>
          <w:rFonts w:ascii="Arial" w:hAnsi="Arial" w:cs="Arial"/>
          <w:sz w:val="16"/>
          <w:szCs w:val="16"/>
        </w:rPr>
        <w:footnoteRef/>
      </w:r>
      <w:r w:rsidRPr="00CB4ACC">
        <w:rPr>
          <w:rFonts w:ascii="Arial" w:hAnsi="Arial" w:cs="Arial"/>
          <w:sz w:val="16"/>
          <w:szCs w:val="16"/>
        </w:rPr>
        <w:t xml:space="preserve"> </w:t>
      </w:r>
      <w:hyperlink r:id="rId1" w:anchor="sector-guides" w:history="1">
        <w:r w:rsidRPr="00CB4ACC">
          <w:rPr>
            <w:rStyle w:val="Hyperlink"/>
            <w:rFonts w:ascii="Arial" w:hAnsi="Arial" w:cs="Arial"/>
            <w:sz w:val="16"/>
            <w:szCs w:val="16"/>
            <w:u w:val="none"/>
          </w:rPr>
          <w:t>Climate Impact Pledge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9571F" w14:textId="2B03E089" w:rsidR="002F7C4C" w:rsidRDefault="00A650A4">
    <w:pPr>
      <w:pStyle w:val="Header"/>
    </w:pPr>
    <w:r>
      <w:rPr>
        <w:noProof/>
      </w:rPr>
      <mc:AlternateContent>
        <mc:Choice Requires="wps">
          <w:drawing>
            <wp:anchor distT="0" distB="0" distL="114300" distR="114300" simplePos="0" relativeHeight="251657728" behindDoc="0" locked="0" layoutInCell="0" allowOverlap="1" wp14:anchorId="13CFB448" wp14:editId="7A946C18">
              <wp:simplePos x="0" y="0"/>
              <wp:positionH relativeFrom="page">
                <wp:posOffset>0</wp:posOffset>
              </wp:positionH>
              <wp:positionV relativeFrom="page">
                <wp:posOffset>190500</wp:posOffset>
              </wp:positionV>
              <wp:extent cx="7560310" cy="252730"/>
              <wp:effectExtent l="0" t="0" r="2540" b="4445"/>
              <wp:wrapNone/>
              <wp:docPr id="1027612070" name="MSIPCM420e44a3b93ebba316e5c425" descr="{&quot;HashCode&quot;:54173480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3D7BE" w14:textId="77777777" w:rsidR="002F7C4C" w:rsidRPr="002F7C4C" w:rsidRDefault="002F7C4C" w:rsidP="002F7C4C">
                          <w:pPr>
                            <w:jc w:val="right"/>
                            <w:rPr>
                              <w:rFonts w:ascii="Arial" w:hAnsi="Arial" w:cs="Arial"/>
                              <w:color w:val="FF8C00"/>
                              <w:sz w:val="20"/>
                            </w:rPr>
                          </w:pPr>
                          <w:r w:rsidRPr="002F7C4C">
                            <w:rPr>
                              <w:rFonts w:ascii="Arial" w:hAnsi="Arial" w:cs="Arial"/>
                              <w:color w:val="FF8C00"/>
                              <w:sz w:val="20"/>
                            </w:rPr>
                            <w:t>Confidential</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FB448" id="_x0000_t202" coordsize="21600,21600" o:spt="202" path="m,l,21600r21600,l21600,xe">
              <v:stroke joinstyle="miter"/>
              <v:path gradientshapeok="t" o:connecttype="rect"/>
            </v:shapetype>
            <v:shape id="MSIPCM420e44a3b93ebba316e5c425" o:spid="_x0000_s1026" type="#_x0000_t202" alt="{&quot;HashCode&quot;:541734803,&quot;Height&quot;:841.0,&quot;Width&quot;:595.0,&quot;Placement&quot;:&quot;Header&quot;,&quot;Index&quot;:&quot;Primary&quot;,&quot;Section&quot;:1,&quot;Top&quot;:0.0,&quot;Left&quot;:0.0}" style="position:absolute;margin-left:0;margin-top:15pt;width:595.3pt;height:19.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" o:allowincell="f" filled="f" stroked="f">
              <v:textbox inset=",0,20pt,0">
                <w:txbxContent>
                  <w:p w14:paraId="2243D7BE" w14:textId="77777777" w:rsidR="002F7C4C" w:rsidRPr="002F7C4C" w:rsidRDefault="002F7C4C" w:rsidP="002F7C4C">
                    <w:pPr>
                      <w:jc w:val="right"/>
                      <w:rPr>
                        <w:rFonts w:ascii="Arial" w:hAnsi="Arial" w:cs="Arial"/>
                        <w:color w:val="FF8C00"/>
                        <w:sz w:val="20"/>
                      </w:rPr>
                    </w:pPr>
                    <w:r w:rsidRPr="002F7C4C">
                      <w:rPr>
                        <w:rFonts w:ascii="Arial" w:hAnsi="Arial" w:cs="Arial"/>
                        <w:color w:val="FF8C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774D5"/>
    <w:multiLevelType w:val="hybridMultilevel"/>
    <w:tmpl w:val="DDA0D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0112F"/>
    <w:multiLevelType w:val="hybridMultilevel"/>
    <w:tmpl w:val="B1CC7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BB382E"/>
    <w:multiLevelType w:val="hybridMultilevel"/>
    <w:tmpl w:val="0952D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1C1719"/>
    <w:multiLevelType w:val="hybridMultilevel"/>
    <w:tmpl w:val="9EAE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9F0CCB"/>
    <w:multiLevelType w:val="hybridMultilevel"/>
    <w:tmpl w:val="9550B18C"/>
    <w:lvl w:ilvl="0" w:tplc="21EA81EA">
      <w:numFmt w:val="bullet"/>
      <w:lvlText w:val="·"/>
      <w:lvlJc w:val="left"/>
      <w:pPr>
        <w:ind w:left="930" w:hanging="57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1B5F82"/>
    <w:multiLevelType w:val="hybridMultilevel"/>
    <w:tmpl w:val="A0E26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D2966D1"/>
    <w:multiLevelType w:val="hybridMultilevel"/>
    <w:tmpl w:val="3C587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C578D6"/>
    <w:multiLevelType w:val="hybridMultilevel"/>
    <w:tmpl w:val="9250A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F670C2"/>
    <w:multiLevelType w:val="multilevel"/>
    <w:tmpl w:val="48EE2B46"/>
    <w:lvl w:ilvl="0">
      <w:start w:val="1"/>
      <w:numFmt w:val="none"/>
      <w:pStyle w:val="NormalIndent"/>
      <w:suff w:val="nothing"/>
      <w:lvlText w:val=""/>
      <w:lvlJc w:val="left"/>
      <w:pPr>
        <w:ind w:left="709" w:hanging="3"/>
      </w:pPr>
      <w:rPr>
        <w:rFonts w:cs="Times New Roman"/>
        <w:spacing w:val="-10"/>
        <w:sz w:val="18"/>
      </w:rPr>
    </w:lvl>
    <w:lvl w:ilvl="1">
      <w:start w:val="1"/>
      <w:numFmt w:val="none"/>
      <w:lvlRestart w:val="0"/>
      <w:suff w:val="nothing"/>
      <w:lvlText w:val=""/>
      <w:lvlJc w:val="left"/>
      <w:pPr>
        <w:ind w:left="1134"/>
      </w:pPr>
      <w:rPr>
        <w:rFonts w:cs="Times New Roman"/>
        <w:spacing w:val="-10"/>
        <w:sz w:val="18"/>
      </w:rPr>
    </w:lvl>
    <w:lvl w:ilvl="2">
      <w:start w:val="1"/>
      <w:numFmt w:val="none"/>
      <w:suff w:val="nothing"/>
      <w:lvlText w:val=""/>
      <w:lvlJc w:val="left"/>
      <w:pPr>
        <w:ind w:left="1559"/>
      </w:pPr>
      <w:rPr>
        <w:rFonts w:cs="Times New Roman"/>
        <w:spacing w:val="-10"/>
        <w:sz w:val="18"/>
      </w:rPr>
    </w:lvl>
    <w:lvl w:ilvl="3">
      <w:start w:val="1"/>
      <w:numFmt w:val="none"/>
      <w:suff w:val="nothing"/>
      <w:lvlText w:val=""/>
      <w:lvlJc w:val="left"/>
      <w:rPr>
        <w:rFonts w:cs="Times New Roman"/>
        <w:spacing w:val="-10"/>
        <w:sz w:val="18"/>
      </w:rPr>
    </w:lvl>
    <w:lvl w:ilvl="4">
      <w:start w:val="1"/>
      <w:numFmt w:val="decimal"/>
      <w:lvlText w:val="%5."/>
      <w:lvlJc w:val="left"/>
      <w:pPr>
        <w:tabs>
          <w:tab w:val="num" w:pos="360"/>
        </w:tabs>
        <w:ind w:left="288" w:hanging="288"/>
      </w:pPr>
      <w:rPr>
        <w:rFonts w:ascii="Arial" w:hAnsi="Arial" w:cs="Times New Roman" w:hint="default"/>
        <w:b w:val="0"/>
        <w:i w:val="0"/>
        <w:spacing w:val="-10"/>
        <w:sz w:val="22"/>
      </w:rPr>
    </w:lvl>
    <w:lvl w:ilvl="5">
      <w:start w:val="1"/>
      <w:numFmt w:val="decimal"/>
      <w:lvlText w:val="%6"/>
      <w:lvlJc w:val="left"/>
      <w:pPr>
        <w:tabs>
          <w:tab w:val="num" w:pos="794"/>
        </w:tabs>
        <w:ind w:left="794" w:hanging="397"/>
      </w:pPr>
      <w:rPr>
        <w:rFonts w:cs="Times New Roman"/>
        <w:spacing w:val="-10"/>
        <w:sz w:val="18"/>
      </w:rPr>
    </w:lvl>
    <w:lvl w:ilvl="6">
      <w:start w:val="1"/>
      <w:numFmt w:val="decimal"/>
      <w:lvlText w:val="%7"/>
      <w:lvlJc w:val="left"/>
      <w:pPr>
        <w:tabs>
          <w:tab w:val="num" w:pos="1191"/>
        </w:tabs>
        <w:ind w:left="1191" w:hanging="397"/>
      </w:pPr>
      <w:rPr>
        <w:rFonts w:cs="Times New Roman"/>
        <w:spacing w:val="-10"/>
        <w:sz w:val="18"/>
      </w:rPr>
    </w:lvl>
    <w:lvl w:ilvl="7">
      <w:start w:val="1"/>
      <w:numFmt w:val="lowerLetter"/>
      <w:lvlText w:val="%8"/>
      <w:lvlJc w:val="left"/>
      <w:pPr>
        <w:tabs>
          <w:tab w:val="num" w:pos="397"/>
        </w:tabs>
        <w:ind w:left="397" w:hanging="397"/>
      </w:pPr>
      <w:rPr>
        <w:rFonts w:cs="Times New Roman"/>
      </w:rPr>
    </w:lvl>
    <w:lvl w:ilvl="8">
      <w:start w:val="1"/>
      <w:numFmt w:val="lowerLetter"/>
      <w:lvlText w:val="%9"/>
      <w:lvlJc w:val="left"/>
      <w:pPr>
        <w:tabs>
          <w:tab w:val="num" w:pos="794"/>
        </w:tabs>
        <w:ind w:left="794" w:hanging="397"/>
      </w:pPr>
      <w:rPr>
        <w:rFonts w:cs="Times New Roman"/>
      </w:rPr>
    </w:lvl>
  </w:abstractNum>
  <w:abstractNum w:abstractNumId="9" w15:restartNumberingAfterBreak="0">
    <w:nsid w:val="73D17C21"/>
    <w:multiLevelType w:val="hybridMultilevel"/>
    <w:tmpl w:val="83BE6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5539900">
    <w:abstractNumId w:val="7"/>
  </w:num>
  <w:num w:numId="2" w16cid:durableId="1357076827">
    <w:abstractNumId w:val="3"/>
  </w:num>
  <w:num w:numId="3" w16cid:durableId="1083600809">
    <w:abstractNumId w:val="0"/>
  </w:num>
  <w:num w:numId="4" w16cid:durableId="1918633077">
    <w:abstractNumId w:val="8"/>
  </w:num>
  <w:num w:numId="5" w16cid:durableId="971910351">
    <w:abstractNumId w:val="4"/>
  </w:num>
  <w:num w:numId="6" w16cid:durableId="854348986">
    <w:abstractNumId w:val="1"/>
  </w:num>
  <w:num w:numId="7" w16cid:durableId="902983023">
    <w:abstractNumId w:val="2"/>
  </w:num>
  <w:num w:numId="8" w16cid:durableId="2056614813">
    <w:abstractNumId w:val="6"/>
  </w:num>
  <w:num w:numId="9" w16cid:durableId="480120841">
    <w:abstractNumId w:val="5"/>
  </w:num>
  <w:num w:numId="10" w16cid:durableId="18419668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4B3"/>
    <w:rsid w:val="00010FCD"/>
    <w:rsid w:val="000206A6"/>
    <w:rsid w:val="0002722B"/>
    <w:rsid w:val="00033008"/>
    <w:rsid w:val="00043EB7"/>
    <w:rsid w:val="00053EA3"/>
    <w:rsid w:val="00074895"/>
    <w:rsid w:val="000A1818"/>
    <w:rsid w:val="000C612B"/>
    <w:rsid w:val="000C69E5"/>
    <w:rsid w:val="000D1A03"/>
    <w:rsid w:val="000D5093"/>
    <w:rsid w:val="000D7ADE"/>
    <w:rsid w:val="000E095E"/>
    <w:rsid w:val="000E7E5D"/>
    <w:rsid w:val="000F18AA"/>
    <w:rsid w:val="000F5DFA"/>
    <w:rsid w:val="00100153"/>
    <w:rsid w:val="00102CDA"/>
    <w:rsid w:val="00105FEF"/>
    <w:rsid w:val="00115F62"/>
    <w:rsid w:val="00120D07"/>
    <w:rsid w:val="00122387"/>
    <w:rsid w:val="0013310F"/>
    <w:rsid w:val="00134D54"/>
    <w:rsid w:val="00152B73"/>
    <w:rsid w:val="00154655"/>
    <w:rsid w:val="00157685"/>
    <w:rsid w:val="00161AC2"/>
    <w:rsid w:val="00180133"/>
    <w:rsid w:val="001937AB"/>
    <w:rsid w:val="00197FA5"/>
    <w:rsid w:val="001A09E3"/>
    <w:rsid w:val="001A0CAD"/>
    <w:rsid w:val="001B065B"/>
    <w:rsid w:val="001B6C1D"/>
    <w:rsid w:val="001C0AF4"/>
    <w:rsid w:val="001C2874"/>
    <w:rsid w:val="001E4C40"/>
    <w:rsid w:val="001E5535"/>
    <w:rsid w:val="001F02D1"/>
    <w:rsid w:val="00204F4A"/>
    <w:rsid w:val="00205389"/>
    <w:rsid w:val="002144A1"/>
    <w:rsid w:val="00223C47"/>
    <w:rsid w:val="00226288"/>
    <w:rsid w:val="00232B43"/>
    <w:rsid w:val="00242060"/>
    <w:rsid w:val="002431EA"/>
    <w:rsid w:val="00252D16"/>
    <w:rsid w:val="00266C18"/>
    <w:rsid w:val="00270688"/>
    <w:rsid w:val="00272E4A"/>
    <w:rsid w:val="0027689D"/>
    <w:rsid w:val="00291121"/>
    <w:rsid w:val="002947DF"/>
    <w:rsid w:val="00295148"/>
    <w:rsid w:val="002A04E2"/>
    <w:rsid w:val="002B4A83"/>
    <w:rsid w:val="002B6B7B"/>
    <w:rsid w:val="002C0F49"/>
    <w:rsid w:val="002D27C1"/>
    <w:rsid w:val="002D7494"/>
    <w:rsid w:val="002D7A2A"/>
    <w:rsid w:val="002E17DA"/>
    <w:rsid w:val="002E5837"/>
    <w:rsid w:val="002F60CE"/>
    <w:rsid w:val="002F7C4C"/>
    <w:rsid w:val="00304999"/>
    <w:rsid w:val="003132EB"/>
    <w:rsid w:val="00315C70"/>
    <w:rsid w:val="00322E65"/>
    <w:rsid w:val="00323940"/>
    <w:rsid w:val="0035028B"/>
    <w:rsid w:val="00357AF4"/>
    <w:rsid w:val="00360C42"/>
    <w:rsid w:val="003860EC"/>
    <w:rsid w:val="003869A8"/>
    <w:rsid w:val="00397028"/>
    <w:rsid w:val="0039780A"/>
    <w:rsid w:val="003A1A31"/>
    <w:rsid w:val="003B7666"/>
    <w:rsid w:val="003C17DD"/>
    <w:rsid w:val="003C197F"/>
    <w:rsid w:val="003C7992"/>
    <w:rsid w:val="003D0F9B"/>
    <w:rsid w:val="003D5EF4"/>
    <w:rsid w:val="003E0FEA"/>
    <w:rsid w:val="003E61AC"/>
    <w:rsid w:val="003F2799"/>
    <w:rsid w:val="003F3695"/>
    <w:rsid w:val="00402184"/>
    <w:rsid w:val="004047B6"/>
    <w:rsid w:val="00410592"/>
    <w:rsid w:val="004113BC"/>
    <w:rsid w:val="00413651"/>
    <w:rsid w:val="00420DAB"/>
    <w:rsid w:val="00425E74"/>
    <w:rsid w:val="00435323"/>
    <w:rsid w:val="00440E8D"/>
    <w:rsid w:val="004459D1"/>
    <w:rsid w:val="0045191D"/>
    <w:rsid w:val="00457097"/>
    <w:rsid w:val="00460DDE"/>
    <w:rsid w:val="004717ED"/>
    <w:rsid w:val="0047403D"/>
    <w:rsid w:val="004767F9"/>
    <w:rsid w:val="004A29E7"/>
    <w:rsid w:val="004A2B31"/>
    <w:rsid w:val="004A3D5B"/>
    <w:rsid w:val="004B5DC7"/>
    <w:rsid w:val="004C060E"/>
    <w:rsid w:val="004C5182"/>
    <w:rsid w:val="004C6950"/>
    <w:rsid w:val="004D2706"/>
    <w:rsid w:val="004D2D34"/>
    <w:rsid w:val="004D4077"/>
    <w:rsid w:val="004F44C0"/>
    <w:rsid w:val="004F46FB"/>
    <w:rsid w:val="00505366"/>
    <w:rsid w:val="00505EF5"/>
    <w:rsid w:val="0051529A"/>
    <w:rsid w:val="00516E66"/>
    <w:rsid w:val="005172E9"/>
    <w:rsid w:val="00520DB3"/>
    <w:rsid w:val="00524171"/>
    <w:rsid w:val="00527D69"/>
    <w:rsid w:val="00532207"/>
    <w:rsid w:val="00532266"/>
    <w:rsid w:val="00532C98"/>
    <w:rsid w:val="00540A5F"/>
    <w:rsid w:val="00546455"/>
    <w:rsid w:val="00561A11"/>
    <w:rsid w:val="005667E6"/>
    <w:rsid w:val="0059286F"/>
    <w:rsid w:val="005946A8"/>
    <w:rsid w:val="005A1BA0"/>
    <w:rsid w:val="005A397D"/>
    <w:rsid w:val="005A3AC0"/>
    <w:rsid w:val="005A5062"/>
    <w:rsid w:val="005A6CB9"/>
    <w:rsid w:val="005B54D4"/>
    <w:rsid w:val="005B5D85"/>
    <w:rsid w:val="005C31BB"/>
    <w:rsid w:val="005C50FF"/>
    <w:rsid w:val="005C69AA"/>
    <w:rsid w:val="005D3225"/>
    <w:rsid w:val="005D571A"/>
    <w:rsid w:val="005F0279"/>
    <w:rsid w:val="005F2585"/>
    <w:rsid w:val="00611FF0"/>
    <w:rsid w:val="00613365"/>
    <w:rsid w:val="00625EC2"/>
    <w:rsid w:val="006401CC"/>
    <w:rsid w:val="0065670D"/>
    <w:rsid w:val="006567E3"/>
    <w:rsid w:val="00656DF2"/>
    <w:rsid w:val="00661E1B"/>
    <w:rsid w:val="00672669"/>
    <w:rsid w:val="00675476"/>
    <w:rsid w:val="00676B59"/>
    <w:rsid w:val="00680AE2"/>
    <w:rsid w:val="00683BC4"/>
    <w:rsid w:val="00685045"/>
    <w:rsid w:val="006873FC"/>
    <w:rsid w:val="006935B1"/>
    <w:rsid w:val="006963C4"/>
    <w:rsid w:val="006A0BBF"/>
    <w:rsid w:val="006B1695"/>
    <w:rsid w:val="006D2AE8"/>
    <w:rsid w:val="006D7F97"/>
    <w:rsid w:val="006E294B"/>
    <w:rsid w:val="006E5D64"/>
    <w:rsid w:val="006F330F"/>
    <w:rsid w:val="006F3381"/>
    <w:rsid w:val="006F3972"/>
    <w:rsid w:val="006F75E4"/>
    <w:rsid w:val="0070097F"/>
    <w:rsid w:val="00712E49"/>
    <w:rsid w:val="00713B47"/>
    <w:rsid w:val="007161A7"/>
    <w:rsid w:val="00720648"/>
    <w:rsid w:val="00734CEA"/>
    <w:rsid w:val="007359BD"/>
    <w:rsid w:val="00740254"/>
    <w:rsid w:val="0074339B"/>
    <w:rsid w:val="00743A8C"/>
    <w:rsid w:val="007635B0"/>
    <w:rsid w:val="00781F48"/>
    <w:rsid w:val="00782333"/>
    <w:rsid w:val="007C0A47"/>
    <w:rsid w:val="007C2AB0"/>
    <w:rsid w:val="007C5C9A"/>
    <w:rsid w:val="007D30B9"/>
    <w:rsid w:val="007E18A3"/>
    <w:rsid w:val="00803D1F"/>
    <w:rsid w:val="00810EDE"/>
    <w:rsid w:val="00814B6E"/>
    <w:rsid w:val="0081550C"/>
    <w:rsid w:val="008237B0"/>
    <w:rsid w:val="00831169"/>
    <w:rsid w:val="008322C7"/>
    <w:rsid w:val="00855329"/>
    <w:rsid w:val="00873187"/>
    <w:rsid w:val="00873700"/>
    <w:rsid w:val="008A613C"/>
    <w:rsid w:val="008A68D4"/>
    <w:rsid w:val="008B249F"/>
    <w:rsid w:val="008B48F8"/>
    <w:rsid w:val="008C091F"/>
    <w:rsid w:val="008D089F"/>
    <w:rsid w:val="008D13CB"/>
    <w:rsid w:val="008D19E5"/>
    <w:rsid w:val="008F30B0"/>
    <w:rsid w:val="008F5903"/>
    <w:rsid w:val="008F6827"/>
    <w:rsid w:val="00901CB0"/>
    <w:rsid w:val="00927336"/>
    <w:rsid w:val="00927ABD"/>
    <w:rsid w:val="00932075"/>
    <w:rsid w:val="00936293"/>
    <w:rsid w:val="009365B8"/>
    <w:rsid w:val="00936DBA"/>
    <w:rsid w:val="009417D0"/>
    <w:rsid w:val="009455B1"/>
    <w:rsid w:val="00953EED"/>
    <w:rsid w:val="00954C4B"/>
    <w:rsid w:val="00966F92"/>
    <w:rsid w:val="0097108B"/>
    <w:rsid w:val="009713D2"/>
    <w:rsid w:val="0098624D"/>
    <w:rsid w:val="009A77FD"/>
    <w:rsid w:val="009B167C"/>
    <w:rsid w:val="009B4703"/>
    <w:rsid w:val="009B5963"/>
    <w:rsid w:val="009C2992"/>
    <w:rsid w:val="009C4081"/>
    <w:rsid w:val="009D29EB"/>
    <w:rsid w:val="009D4418"/>
    <w:rsid w:val="009F0889"/>
    <w:rsid w:val="009F16A7"/>
    <w:rsid w:val="009F5D89"/>
    <w:rsid w:val="00A169D0"/>
    <w:rsid w:val="00A17729"/>
    <w:rsid w:val="00A20E08"/>
    <w:rsid w:val="00A248F3"/>
    <w:rsid w:val="00A40D28"/>
    <w:rsid w:val="00A42766"/>
    <w:rsid w:val="00A52C6F"/>
    <w:rsid w:val="00A60A46"/>
    <w:rsid w:val="00A63297"/>
    <w:rsid w:val="00A650A4"/>
    <w:rsid w:val="00A94660"/>
    <w:rsid w:val="00AB125A"/>
    <w:rsid w:val="00AC41AF"/>
    <w:rsid w:val="00AD09D2"/>
    <w:rsid w:val="00AD209C"/>
    <w:rsid w:val="00AD3575"/>
    <w:rsid w:val="00AD70AC"/>
    <w:rsid w:val="00AE13F4"/>
    <w:rsid w:val="00AE6243"/>
    <w:rsid w:val="00B12475"/>
    <w:rsid w:val="00B22793"/>
    <w:rsid w:val="00B250FB"/>
    <w:rsid w:val="00B3057F"/>
    <w:rsid w:val="00B425B7"/>
    <w:rsid w:val="00B4623A"/>
    <w:rsid w:val="00B62297"/>
    <w:rsid w:val="00B70E74"/>
    <w:rsid w:val="00B80D56"/>
    <w:rsid w:val="00B85B9E"/>
    <w:rsid w:val="00B94B69"/>
    <w:rsid w:val="00B94EB6"/>
    <w:rsid w:val="00BA27F0"/>
    <w:rsid w:val="00BA5059"/>
    <w:rsid w:val="00BA50A4"/>
    <w:rsid w:val="00BA5624"/>
    <w:rsid w:val="00BA576C"/>
    <w:rsid w:val="00BD6835"/>
    <w:rsid w:val="00BE2C0C"/>
    <w:rsid w:val="00BE46FE"/>
    <w:rsid w:val="00BF4076"/>
    <w:rsid w:val="00BF41DA"/>
    <w:rsid w:val="00BF5F50"/>
    <w:rsid w:val="00BF5FBB"/>
    <w:rsid w:val="00C03235"/>
    <w:rsid w:val="00C46FFD"/>
    <w:rsid w:val="00C52EA0"/>
    <w:rsid w:val="00C56771"/>
    <w:rsid w:val="00C64D57"/>
    <w:rsid w:val="00C669BB"/>
    <w:rsid w:val="00C70D65"/>
    <w:rsid w:val="00C74B0A"/>
    <w:rsid w:val="00C932F6"/>
    <w:rsid w:val="00C93CD0"/>
    <w:rsid w:val="00CB025E"/>
    <w:rsid w:val="00CB4ACC"/>
    <w:rsid w:val="00CB7436"/>
    <w:rsid w:val="00CC33BB"/>
    <w:rsid w:val="00CD0240"/>
    <w:rsid w:val="00CD7337"/>
    <w:rsid w:val="00CE1ADC"/>
    <w:rsid w:val="00CE23BD"/>
    <w:rsid w:val="00CF371C"/>
    <w:rsid w:val="00CF6B52"/>
    <w:rsid w:val="00D00593"/>
    <w:rsid w:val="00D1515F"/>
    <w:rsid w:val="00D21EA0"/>
    <w:rsid w:val="00D27EDC"/>
    <w:rsid w:val="00D560E5"/>
    <w:rsid w:val="00D712EA"/>
    <w:rsid w:val="00D7650F"/>
    <w:rsid w:val="00D93D01"/>
    <w:rsid w:val="00D961BA"/>
    <w:rsid w:val="00DA1CFD"/>
    <w:rsid w:val="00DA4641"/>
    <w:rsid w:val="00DB6DFD"/>
    <w:rsid w:val="00DB77A2"/>
    <w:rsid w:val="00DC4049"/>
    <w:rsid w:val="00DC7DDB"/>
    <w:rsid w:val="00DD311E"/>
    <w:rsid w:val="00DD6A82"/>
    <w:rsid w:val="00E23E08"/>
    <w:rsid w:val="00E24501"/>
    <w:rsid w:val="00E26DFB"/>
    <w:rsid w:val="00E341AB"/>
    <w:rsid w:val="00E37F44"/>
    <w:rsid w:val="00E42FA7"/>
    <w:rsid w:val="00E46FFF"/>
    <w:rsid w:val="00E60DF5"/>
    <w:rsid w:val="00E61B93"/>
    <w:rsid w:val="00E6413C"/>
    <w:rsid w:val="00E8340C"/>
    <w:rsid w:val="00E847EE"/>
    <w:rsid w:val="00E94427"/>
    <w:rsid w:val="00EA0372"/>
    <w:rsid w:val="00EA44B3"/>
    <w:rsid w:val="00EB6085"/>
    <w:rsid w:val="00ED2D08"/>
    <w:rsid w:val="00ED6D3C"/>
    <w:rsid w:val="00ED71FB"/>
    <w:rsid w:val="00EE1B78"/>
    <w:rsid w:val="00EF126E"/>
    <w:rsid w:val="00EF7AFE"/>
    <w:rsid w:val="00F07250"/>
    <w:rsid w:val="00F114D1"/>
    <w:rsid w:val="00F13B9D"/>
    <w:rsid w:val="00F154D9"/>
    <w:rsid w:val="00F20D48"/>
    <w:rsid w:val="00F22349"/>
    <w:rsid w:val="00F3620B"/>
    <w:rsid w:val="00F43087"/>
    <w:rsid w:val="00F47A18"/>
    <w:rsid w:val="00F51644"/>
    <w:rsid w:val="00F51B70"/>
    <w:rsid w:val="00F55D16"/>
    <w:rsid w:val="00F56003"/>
    <w:rsid w:val="00F6081F"/>
    <w:rsid w:val="00F65092"/>
    <w:rsid w:val="00F65D26"/>
    <w:rsid w:val="00F83A74"/>
    <w:rsid w:val="00F867F6"/>
    <w:rsid w:val="00FA74A4"/>
    <w:rsid w:val="00FB13A7"/>
    <w:rsid w:val="00FB7265"/>
    <w:rsid w:val="00FC32D8"/>
    <w:rsid w:val="00FD3ECC"/>
    <w:rsid w:val="00FE230B"/>
    <w:rsid w:val="00FE293E"/>
    <w:rsid w:val="00FE46C4"/>
    <w:rsid w:val="00FE5B7F"/>
    <w:rsid w:val="00FF0417"/>
    <w:rsid w:val="00FF1A6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D8A540"/>
  <w15:chartTrackingRefBased/>
  <w15:docId w15:val="{EA37F97E-CD5F-4272-B4D2-DF91AE4C6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4B3"/>
    <w:pPr>
      <w:tabs>
        <w:tab w:val="center" w:pos="4513"/>
        <w:tab w:val="right" w:pos="9026"/>
      </w:tabs>
    </w:pPr>
  </w:style>
  <w:style w:type="character" w:customStyle="1" w:styleId="HeaderChar">
    <w:name w:val="Header Char"/>
    <w:link w:val="Header"/>
    <w:uiPriority w:val="99"/>
    <w:rsid w:val="00EA44B3"/>
    <w:rPr>
      <w:rFonts w:ascii="Garamond" w:hAnsi="Garamond"/>
      <w:sz w:val="24"/>
      <w:lang w:eastAsia="en-US"/>
    </w:rPr>
  </w:style>
  <w:style w:type="paragraph" w:styleId="Footer">
    <w:name w:val="footer"/>
    <w:basedOn w:val="Normal"/>
    <w:link w:val="FooterChar"/>
    <w:uiPriority w:val="99"/>
    <w:unhideWhenUsed/>
    <w:rsid w:val="00EA44B3"/>
    <w:pPr>
      <w:tabs>
        <w:tab w:val="center" w:pos="4513"/>
        <w:tab w:val="right" w:pos="9026"/>
      </w:tabs>
    </w:pPr>
  </w:style>
  <w:style w:type="character" w:customStyle="1" w:styleId="FooterChar">
    <w:name w:val="Footer Char"/>
    <w:link w:val="Footer"/>
    <w:uiPriority w:val="99"/>
    <w:rsid w:val="00EA44B3"/>
    <w:rPr>
      <w:rFonts w:ascii="Garamond" w:hAnsi="Garamond"/>
      <w:sz w:val="24"/>
      <w:lang w:eastAsia="en-US"/>
    </w:rPr>
  </w:style>
  <w:style w:type="table" w:styleId="TableGrid">
    <w:name w:val="Table Grid"/>
    <w:basedOn w:val="TableNormal"/>
    <w:uiPriority w:val="59"/>
    <w:rsid w:val="004B5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32F6"/>
    <w:rPr>
      <w:color w:val="0000FF"/>
      <w:u w:val="single"/>
    </w:rPr>
  </w:style>
  <w:style w:type="paragraph" w:styleId="BalloonText">
    <w:name w:val="Balloon Text"/>
    <w:basedOn w:val="Normal"/>
    <w:link w:val="BalloonTextChar"/>
    <w:uiPriority w:val="99"/>
    <w:semiHidden/>
    <w:unhideWhenUsed/>
    <w:rsid w:val="004F44C0"/>
    <w:rPr>
      <w:rFonts w:ascii="Arial" w:hAnsi="Arial" w:cs="Arial"/>
      <w:sz w:val="16"/>
      <w:szCs w:val="16"/>
    </w:rPr>
  </w:style>
  <w:style w:type="character" w:customStyle="1" w:styleId="BalloonTextChar">
    <w:name w:val="Balloon Text Char"/>
    <w:link w:val="BalloonText"/>
    <w:uiPriority w:val="99"/>
    <w:semiHidden/>
    <w:rsid w:val="004F44C0"/>
    <w:rPr>
      <w:rFonts w:ascii="Arial" w:hAnsi="Arial" w:cs="Arial"/>
      <w:sz w:val="16"/>
      <w:szCs w:val="16"/>
      <w:lang w:eastAsia="en-US"/>
    </w:rPr>
  </w:style>
  <w:style w:type="character" w:styleId="FollowedHyperlink">
    <w:name w:val="FollowedHyperlink"/>
    <w:uiPriority w:val="99"/>
    <w:semiHidden/>
    <w:unhideWhenUsed/>
    <w:rsid w:val="004F44C0"/>
    <w:rPr>
      <w:color w:val="800080"/>
      <w:u w:val="single"/>
    </w:rPr>
  </w:style>
  <w:style w:type="paragraph" w:customStyle="1" w:styleId="legclearfix">
    <w:name w:val="legclearfix"/>
    <w:basedOn w:val="Normal"/>
    <w:rsid w:val="004F44C0"/>
    <w:pPr>
      <w:spacing w:before="100" w:beforeAutospacing="1" w:after="60"/>
    </w:pPr>
    <w:rPr>
      <w:rFonts w:ascii="Times New Roman" w:eastAsia="Times New Roman" w:hAnsi="Times New Roman"/>
      <w:color w:val="494949"/>
      <w:szCs w:val="24"/>
      <w:lang w:eastAsia="zh-CN"/>
    </w:rPr>
  </w:style>
  <w:style w:type="paragraph" w:customStyle="1" w:styleId="legp2paratext">
    <w:name w:val="legp2paratext"/>
    <w:basedOn w:val="Normal"/>
    <w:rsid w:val="004F44C0"/>
    <w:pPr>
      <w:spacing w:before="100" w:beforeAutospacing="1" w:after="60"/>
    </w:pPr>
    <w:rPr>
      <w:rFonts w:ascii="Times New Roman" w:eastAsia="Times New Roman" w:hAnsi="Times New Roman"/>
      <w:color w:val="494949"/>
      <w:szCs w:val="24"/>
      <w:lang w:eastAsia="zh-CN"/>
    </w:rPr>
  </w:style>
  <w:style w:type="character" w:customStyle="1" w:styleId="legamendquote">
    <w:name w:val="legamendquote"/>
    <w:rsid w:val="004F44C0"/>
  </w:style>
  <w:style w:type="character" w:customStyle="1" w:styleId="legamendingtext">
    <w:name w:val="legamendingtext"/>
    <w:rsid w:val="004F44C0"/>
  </w:style>
  <w:style w:type="paragraph" w:customStyle="1" w:styleId="legp2paratext1">
    <w:name w:val="legp2paratext1"/>
    <w:basedOn w:val="Normal"/>
    <w:rsid w:val="00680AE2"/>
    <w:pPr>
      <w:shd w:val="clear" w:color="auto" w:fill="FFFFFF"/>
      <w:spacing w:after="120" w:line="360" w:lineRule="atLeast"/>
      <w:ind w:firstLine="240"/>
      <w:jc w:val="both"/>
    </w:pPr>
    <w:rPr>
      <w:rFonts w:ascii="Times New Roman" w:eastAsia="Times New Roman" w:hAnsi="Times New Roman"/>
      <w:color w:val="494949"/>
      <w:sz w:val="19"/>
      <w:szCs w:val="19"/>
      <w:lang w:eastAsia="zh-CN"/>
    </w:rPr>
  </w:style>
  <w:style w:type="paragraph" w:customStyle="1" w:styleId="legclearfix2">
    <w:name w:val="legclearfix2"/>
    <w:basedOn w:val="Normal"/>
    <w:rsid w:val="00680AE2"/>
    <w:pPr>
      <w:shd w:val="clear" w:color="auto" w:fill="FFFFFF"/>
      <w:spacing w:after="120" w:line="360" w:lineRule="atLeast"/>
    </w:pPr>
    <w:rPr>
      <w:rFonts w:ascii="Times New Roman" w:eastAsia="Times New Roman" w:hAnsi="Times New Roman"/>
      <w:color w:val="494949"/>
      <w:sz w:val="19"/>
      <w:szCs w:val="19"/>
      <w:lang w:eastAsia="zh-CN"/>
    </w:rPr>
  </w:style>
  <w:style w:type="character" w:customStyle="1" w:styleId="legds2">
    <w:name w:val="legds2"/>
    <w:rsid w:val="00680AE2"/>
    <w:rPr>
      <w:vanish w:val="0"/>
      <w:webHidden w:val="0"/>
      <w:specVanish w:val="0"/>
    </w:rPr>
  </w:style>
  <w:style w:type="character" w:styleId="CommentReference">
    <w:name w:val="annotation reference"/>
    <w:uiPriority w:val="99"/>
    <w:semiHidden/>
    <w:unhideWhenUsed/>
    <w:rsid w:val="00680AE2"/>
    <w:rPr>
      <w:sz w:val="16"/>
      <w:szCs w:val="16"/>
    </w:rPr>
  </w:style>
  <w:style w:type="paragraph" w:styleId="CommentText">
    <w:name w:val="annotation text"/>
    <w:basedOn w:val="Normal"/>
    <w:link w:val="CommentTextChar"/>
    <w:uiPriority w:val="99"/>
    <w:unhideWhenUsed/>
    <w:rsid w:val="00680AE2"/>
    <w:rPr>
      <w:sz w:val="20"/>
    </w:rPr>
  </w:style>
  <w:style w:type="character" w:customStyle="1" w:styleId="CommentTextChar">
    <w:name w:val="Comment Text Char"/>
    <w:link w:val="CommentText"/>
    <w:uiPriority w:val="99"/>
    <w:rsid w:val="00680AE2"/>
    <w:rPr>
      <w:rFonts w:ascii="Garamond" w:hAnsi="Garamond"/>
      <w:lang w:eastAsia="en-US"/>
    </w:rPr>
  </w:style>
  <w:style w:type="paragraph" w:styleId="CommentSubject">
    <w:name w:val="annotation subject"/>
    <w:basedOn w:val="CommentText"/>
    <w:next w:val="CommentText"/>
    <w:link w:val="CommentSubjectChar"/>
    <w:uiPriority w:val="99"/>
    <w:semiHidden/>
    <w:unhideWhenUsed/>
    <w:rsid w:val="00680AE2"/>
    <w:rPr>
      <w:b/>
      <w:bCs/>
    </w:rPr>
  </w:style>
  <w:style w:type="character" w:customStyle="1" w:styleId="CommentSubjectChar">
    <w:name w:val="Comment Subject Char"/>
    <w:link w:val="CommentSubject"/>
    <w:uiPriority w:val="99"/>
    <w:semiHidden/>
    <w:rsid w:val="00680AE2"/>
    <w:rPr>
      <w:rFonts w:ascii="Garamond" w:hAnsi="Garamond"/>
      <w:b/>
      <w:bCs/>
      <w:lang w:eastAsia="en-US"/>
    </w:rPr>
  </w:style>
  <w:style w:type="character" w:customStyle="1" w:styleId="legchangedelimiter2">
    <w:name w:val="legchangedelimiter2"/>
    <w:rsid w:val="005A5062"/>
  </w:style>
  <w:style w:type="paragraph" w:styleId="Revision">
    <w:name w:val="Revision"/>
    <w:hidden/>
    <w:uiPriority w:val="99"/>
    <w:semiHidden/>
    <w:rsid w:val="00901CB0"/>
    <w:rPr>
      <w:rFonts w:ascii="Garamond" w:hAnsi="Garamond"/>
      <w:sz w:val="24"/>
      <w:lang w:eastAsia="en-US"/>
    </w:rPr>
  </w:style>
  <w:style w:type="paragraph" w:styleId="NormalIndent">
    <w:name w:val="Normal Indent"/>
    <w:basedOn w:val="Normal"/>
    <w:uiPriority w:val="99"/>
    <w:rsid w:val="00814B6E"/>
    <w:pPr>
      <w:numPr>
        <w:numId w:val="4"/>
      </w:numPr>
      <w:suppressLineNumbers/>
      <w:suppressAutoHyphens/>
      <w:spacing w:after="240"/>
      <w:outlineLvl w:val="0"/>
    </w:pPr>
    <w:rPr>
      <w:rFonts w:ascii="Times New Roman" w:eastAsia="Times New Roman" w:hAnsi="Times New Roman"/>
      <w:lang w:eastAsia="en-GB"/>
    </w:rPr>
  </w:style>
  <w:style w:type="paragraph" w:styleId="FootnoteText">
    <w:name w:val="footnote text"/>
    <w:basedOn w:val="Normal"/>
    <w:link w:val="FootnoteTextChar"/>
    <w:uiPriority w:val="99"/>
    <w:semiHidden/>
    <w:unhideWhenUsed/>
    <w:rsid w:val="002A04E2"/>
    <w:rPr>
      <w:sz w:val="20"/>
    </w:rPr>
  </w:style>
  <w:style w:type="character" w:customStyle="1" w:styleId="FootnoteTextChar">
    <w:name w:val="Footnote Text Char"/>
    <w:link w:val="FootnoteText"/>
    <w:uiPriority w:val="99"/>
    <w:semiHidden/>
    <w:rsid w:val="002A04E2"/>
    <w:rPr>
      <w:rFonts w:ascii="Garamond" w:hAnsi="Garamond"/>
      <w:lang w:eastAsia="en-US"/>
    </w:rPr>
  </w:style>
  <w:style w:type="character" w:styleId="FootnoteReference">
    <w:name w:val="footnote reference"/>
    <w:uiPriority w:val="99"/>
    <w:semiHidden/>
    <w:unhideWhenUsed/>
    <w:rsid w:val="002A04E2"/>
    <w:rPr>
      <w:vertAlign w:val="superscript"/>
    </w:rPr>
  </w:style>
  <w:style w:type="character" w:styleId="UnresolvedMention">
    <w:name w:val="Unresolved Mention"/>
    <w:uiPriority w:val="99"/>
    <w:semiHidden/>
    <w:unhideWhenUsed/>
    <w:rsid w:val="002A0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555118">
      <w:bodyDiv w:val="1"/>
      <w:marLeft w:val="0"/>
      <w:marRight w:val="0"/>
      <w:marTop w:val="0"/>
      <w:marBottom w:val="0"/>
      <w:divBdr>
        <w:top w:val="none" w:sz="0" w:space="0" w:color="auto"/>
        <w:left w:val="none" w:sz="0" w:space="0" w:color="auto"/>
        <w:bottom w:val="none" w:sz="0" w:space="0" w:color="auto"/>
        <w:right w:val="none" w:sz="0" w:space="0" w:color="auto"/>
      </w:divBdr>
      <w:divsChild>
        <w:div w:id="529220193">
          <w:marLeft w:val="0"/>
          <w:marRight w:val="0"/>
          <w:marTop w:val="0"/>
          <w:marBottom w:val="0"/>
          <w:divBdr>
            <w:top w:val="none" w:sz="0" w:space="0" w:color="auto"/>
            <w:left w:val="none" w:sz="0" w:space="0" w:color="auto"/>
            <w:bottom w:val="none" w:sz="0" w:space="0" w:color="auto"/>
            <w:right w:val="none" w:sz="0" w:space="0" w:color="auto"/>
          </w:divBdr>
          <w:divsChild>
            <w:div w:id="1540898130">
              <w:marLeft w:val="0"/>
              <w:marRight w:val="0"/>
              <w:marTop w:val="0"/>
              <w:marBottom w:val="0"/>
              <w:divBdr>
                <w:top w:val="single" w:sz="2" w:space="0" w:color="FFFFFF"/>
                <w:left w:val="single" w:sz="6" w:space="0" w:color="FFFFFF"/>
                <w:bottom w:val="single" w:sz="6" w:space="0" w:color="FFFFFF"/>
                <w:right w:val="single" w:sz="6" w:space="0" w:color="FFFFFF"/>
              </w:divBdr>
              <w:divsChild>
                <w:div w:id="1108237554">
                  <w:marLeft w:val="0"/>
                  <w:marRight w:val="0"/>
                  <w:marTop w:val="0"/>
                  <w:marBottom w:val="0"/>
                  <w:divBdr>
                    <w:top w:val="single" w:sz="6" w:space="1" w:color="D3D3D3"/>
                    <w:left w:val="none" w:sz="0" w:space="0" w:color="auto"/>
                    <w:bottom w:val="none" w:sz="0" w:space="0" w:color="auto"/>
                    <w:right w:val="none" w:sz="0" w:space="0" w:color="auto"/>
                  </w:divBdr>
                  <w:divsChild>
                    <w:div w:id="437143896">
                      <w:marLeft w:val="0"/>
                      <w:marRight w:val="0"/>
                      <w:marTop w:val="0"/>
                      <w:marBottom w:val="0"/>
                      <w:divBdr>
                        <w:top w:val="none" w:sz="0" w:space="0" w:color="auto"/>
                        <w:left w:val="none" w:sz="0" w:space="0" w:color="auto"/>
                        <w:bottom w:val="none" w:sz="0" w:space="0" w:color="auto"/>
                        <w:right w:val="none" w:sz="0" w:space="0" w:color="auto"/>
                      </w:divBdr>
                      <w:divsChild>
                        <w:div w:id="179490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472728">
      <w:bodyDiv w:val="1"/>
      <w:marLeft w:val="0"/>
      <w:marRight w:val="0"/>
      <w:marTop w:val="0"/>
      <w:marBottom w:val="0"/>
      <w:divBdr>
        <w:top w:val="none" w:sz="0" w:space="0" w:color="auto"/>
        <w:left w:val="none" w:sz="0" w:space="0" w:color="auto"/>
        <w:bottom w:val="none" w:sz="0" w:space="0" w:color="auto"/>
        <w:right w:val="none" w:sz="0" w:space="0" w:color="auto"/>
      </w:divBdr>
      <w:divsChild>
        <w:div w:id="523980810">
          <w:marLeft w:val="0"/>
          <w:marRight w:val="0"/>
          <w:marTop w:val="0"/>
          <w:marBottom w:val="0"/>
          <w:divBdr>
            <w:top w:val="none" w:sz="0" w:space="0" w:color="auto"/>
            <w:left w:val="none" w:sz="0" w:space="0" w:color="auto"/>
            <w:bottom w:val="none" w:sz="0" w:space="0" w:color="auto"/>
            <w:right w:val="none" w:sz="0" w:space="0" w:color="auto"/>
          </w:divBdr>
          <w:divsChild>
            <w:div w:id="388457890">
              <w:marLeft w:val="0"/>
              <w:marRight w:val="0"/>
              <w:marTop w:val="0"/>
              <w:marBottom w:val="0"/>
              <w:divBdr>
                <w:top w:val="single" w:sz="2" w:space="0" w:color="FFFFFF"/>
                <w:left w:val="single" w:sz="6" w:space="0" w:color="FFFFFF"/>
                <w:bottom w:val="single" w:sz="6" w:space="0" w:color="FFFFFF"/>
                <w:right w:val="single" w:sz="6" w:space="0" w:color="FFFFFF"/>
              </w:divBdr>
              <w:divsChild>
                <w:div w:id="177162215">
                  <w:marLeft w:val="0"/>
                  <w:marRight w:val="0"/>
                  <w:marTop w:val="0"/>
                  <w:marBottom w:val="0"/>
                  <w:divBdr>
                    <w:top w:val="single" w:sz="6" w:space="1" w:color="D3D3D3"/>
                    <w:left w:val="none" w:sz="0" w:space="0" w:color="auto"/>
                    <w:bottom w:val="none" w:sz="0" w:space="0" w:color="auto"/>
                    <w:right w:val="none" w:sz="0" w:space="0" w:color="auto"/>
                  </w:divBdr>
                  <w:divsChild>
                    <w:div w:id="1692805620">
                      <w:marLeft w:val="0"/>
                      <w:marRight w:val="0"/>
                      <w:marTop w:val="0"/>
                      <w:marBottom w:val="0"/>
                      <w:divBdr>
                        <w:top w:val="none" w:sz="0" w:space="0" w:color="auto"/>
                        <w:left w:val="none" w:sz="0" w:space="0" w:color="auto"/>
                        <w:bottom w:val="none" w:sz="0" w:space="0" w:color="auto"/>
                        <w:right w:val="none" w:sz="0" w:space="0" w:color="auto"/>
                      </w:divBdr>
                      <w:divsChild>
                        <w:div w:id="14954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511473">
      <w:bodyDiv w:val="1"/>
      <w:marLeft w:val="0"/>
      <w:marRight w:val="0"/>
      <w:marTop w:val="0"/>
      <w:marBottom w:val="0"/>
      <w:divBdr>
        <w:top w:val="none" w:sz="0" w:space="0" w:color="auto"/>
        <w:left w:val="none" w:sz="0" w:space="0" w:color="auto"/>
        <w:bottom w:val="none" w:sz="0" w:space="0" w:color="auto"/>
        <w:right w:val="none" w:sz="0" w:space="0" w:color="auto"/>
      </w:divBdr>
    </w:div>
    <w:div w:id="1198084981">
      <w:bodyDiv w:val="1"/>
      <w:marLeft w:val="0"/>
      <w:marRight w:val="0"/>
      <w:marTop w:val="0"/>
      <w:marBottom w:val="0"/>
      <w:divBdr>
        <w:top w:val="none" w:sz="0" w:space="0" w:color="auto"/>
        <w:left w:val="none" w:sz="0" w:space="0" w:color="auto"/>
        <w:bottom w:val="none" w:sz="0" w:space="0" w:color="auto"/>
        <w:right w:val="none" w:sz="0" w:space="0" w:color="auto"/>
      </w:divBdr>
    </w:div>
    <w:div w:id="1211989258">
      <w:bodyDiv w:val="1"/>
      <w:marLeft w:val="0"/>
      <w:marRight w:val="0"/>
      <w:marTop w:val="0"/>
      <w:marBottom w:val="0"/>
      <w:divBdr>
        <w:top w:val="none" w:sz="0" w:space="0" w:color="auto"/>
        <w:left w:val="none" w:sz="0" w:space="0" w:color="auto"/>
        <w:bottom w:val="none" w:sz="0" w:space="0" w:color="auto"/>
        <w:right w:val="none" w:sz="0" w:space="0" w:color="auto"/>
      </w:divBdr>
    </w:div>
    <w:div w:id="1469780695">
      <w:bodyDiv w:val="1"/>
      <w:marLeft w:val="0"/>
      <w:marRight w:val="0"/>
      <w:marTop w:val="0"/>
      <w:marBottom w:val="0"/>
      <w:divBdr>
        <w:top w:val="none" w:sz="0" w:space="0" w:color="auto"/>
        <w:left w:val="none" w:sz="0" w:space="0" w:color="auto"/>
        <w:bottom w:val="none" w:sz="0" w:space="0" w:color="auto"/>
        <w:right w:val="none" w:sz="0" w:space="0" w:color="auto"/>
      </w:divBdr>
      <w:divsChild>
        <w:div w:id="1153641647">
          <w:marLeft w:val="0"/>
          <w:marRight w:val="0"/>
          <w:marTop w:val="0"/>
          <w:marBottom w:val="0"/>
          <w:divBdr>
            <w:top w:val="none" w:sz="0" w:space="0" w:color="auto"/>
            <w:left w:val="none" w:sz="0" w:space="0" w:color="auto"/>
            <w:bottom w:val="none" w:sz="0" w:space="0" w:color="auto"/>
            <w:right w:val="none" w:sz="0" w:space="0" w:color="auto"/>
          </w:divBdr>
          <w:divsChild>
            <w:div w:id="1244803521">
              <w:marLeft w:val="0"/>
              <w:marRight w:val="0"/>
              <w:marTop w:val="0"/>
              <w:marBottom w:val="0"/>
              <w:divBdr>
                <w:top w:val="single" w:sz="2" w:space="0" w:color="FFFFFF"/>
                <w:left w:val="single" w:sz="6" w:space="0" w:color="FFFFFF"/>
                <w:bottom w:val="single" w:sz="6" w:space="0" w:color="FFFFFF"/>
                <w:right w:val="single" w:sz="6" w:space="0" w:color="FFFFFF"/>
              </w:divBdr>
              <w:divsChild>
                <w:div w:id="1546135056">
                  <w:marLeft w:val="0"/>
                  <w:marRight w:val="0"/>
                  <w:marTop w:val="0"/>
                  <w:marBottom w:val="0"/>
                  <w:divBdr>
                    <w:top w:val="single" w:sz="6" w:space="1" w:color="D3D3D3"/>
                    <w:left w:val="none" w:sz="0" w:space="0" w:color="auto"/>
                    <w:bottom w:val="none" w:sz="0" w:space="0" w:color="auto"/>
                    <w:right w:val="none" w:sz="0" w:space="0" w:color="auto"/>
                  </w:divBdr>
                  <w:divsChild>
                    <w:div w:id="1089422310">
                      <w:marLeft w:val="0"/>
                      <w:marRight w:val="0"/>
                      <w:marTop w:val="0"/>
                      <w:marBottom w:val="0"/>
                      <w:divBdr>
                        <w:top w:val="none" w:sz="0" w:space="0" w:color="auto"/>
                        <w:left w:val="none" w:sz="0" w:space="0" w:color="auto"/>
                        <w:bottom w:val="none" w:sz="0" w:space="0" w:color="auto"/>
                        <w:right w:val="none" w:sz="0" w:space="0" w:color="auto"/>
                      </w:divBdr>
                      <w:divsChild>
                        <w:div w:id="162623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027457">
      <w:bodyDiv w:val="1"/>
      <w:marLeft w:val="0"/>
      <w:marRight w:val="0"/>
      <w:marTop w:val="0"/>
      <w:marBottom w:val="0"/>
      <w:divBdr>
        <w:top w:val="none" w:sz="0" w:space="0" w:color="auto"/>
        <w:left w:val="none" w:sz="0" w:space="0" w:color="auto"/>
        <w:bottom w:val="none" w:sz="0" w:space="0" w:color="auto"/>
        <w:right w:val="none" w:sz="0" w:space="0" w:color="auto"/>
      </w:divBdr>
    </w:div>
    <w:div w:id="1614052727">
      <w:bodyDiv w:val="1"/>
      <w:marLeft w:val="0"/>
      <w:marRight w:val="0"/>
      <w:marTop w:val="0"/>
      <w:marBottom w:val="0"/>
      <w:divBdr>
        <w:top w:val="none" w:sz="0" w:space="0" w:color="auto"/>
        <w:left w:val="none" w:sz="0" w:space="0" w:color="auto"/>
        <w:bottom w:val="none" w:sz="0" w:space="0" w:color="auto"/>
        <w:right w:val="none" w:sz="0" w:space="0" w:color="auto"/>
      </w:divBdr>
      <w:divsChild>
        <w:div w:id="2008747862">
          <w:marLeft w:val="0"/>
          <w:marRight w:val="0"/>
          <w:marTop w:val="0"/>
          <w:marBottom w:val="0"/>
          <w:divBdr>
            <w:top w:val="none" w:sz="0" w:space="0" w:color="auto"/>
            <w:left w:val="none" w:sz="0" w:space="0" w:color="auto"/>
            <w:bottom w:val="none" w:sz="0" w:space="0" w:color="auto"/>
            <w:right w:val="none" w:sz="0" w:space="0" w:color="auto"/>
          </w:divBdr>
          <w:divsChild>
            <w:div w:id="1790128678">
              <w:marLeft w:val="0"/>
              <w:marRight w:val="0"/>
              <w:marTop w:val="0"/>
              <w:marBottom w:val="0"/>
              <w:divBdr>
                <w:top w:val="single" w:sz="2" w:space="0" w:color="FFFFFF"/>
                <w:left w:val="single" w:sz="6" w:space="0" w:color="FFFFFF"/>
                <w:bottom w:val="single" w:sz="6" w:space="0" w:color="FFFFFF"/>
                <w:right w:val="single" w:sz="6" w:space="0" w:color="FFFFFF"/>
              </w:divBdr>
              <w:divsChild>
                <w:div w:id="1159228827">
                  <w:marLeft w:val="0"/>
                  <w:marRight w:val="0"/>
                  <w:marTop w:val="0"/>
                  <w:marBottom w:val="0"/>
                  <w:divBdr>
                    <w:top w:val="single" w:sz="6" w:space="1" w:color="D3D3D3"/>
                    <w:left w:val="none" w:sz="0" w:space="0" w:color="auto"/>
                    <w:bottom w:val="none" w:sz="0" w:space="0" w:color="auto"/>
                    <w:right w:val="none" w:sz="0" w:space="0" w:color="auto"/>
                  </w:divBdr>
                  <w:divsChild>
                    <w:div w:id="1996913030">
                      <w:marLeft w:val="0"/>
                      <w:marRight w:val="0"/>
                      <w:marTop w:val="0"/>
                      <w:marBottom w:val="0"/>
                      <w:divBdr>
                        <w:top w:val="none" w:sz="0" w:space="0" w:color="auto"/>
                        <w:left w:val="none" w:sz="0" w:space="0" w:color="auto"/>
                        <w:bottom w:val="none" w:sz="0" w:space="0" w:color="auto"/>
                        <w:right w:val="none" w:sz="0" w:space="0" w:color="auto"/>
                      </w:divBdr>
                      <w:divsChild>
                        <w:div w:id="137935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414564">
      <w:bodyDiv w:val="1"/>
      <w:marLeft w:val="0"/>
      <w:marRight w:val="0"/>
      <w:marTop w:val="0"/>
      <w:marBottom w:val="0"/>
      <w:divBdr>
        <w:top w:val="none" w:sz="0" w:space="0" w:color="auto"/>
        <w:left w:val="none" w:sz="0" w:space="0" w:color="auto"/>
        <w:bottom w:val="none" w:sz="0" w:space="0" w:color="auto"/>
        <w:right w:val="none" w:sz="0" w:space="0" w:color="auto"/>
      </w:divBdr>
      <w:divsChild>
        <w:div w:id="1967351988">
          <w:marLeft w:val="0"/>
          <w:marRight w:val="0"/>
          <w:marTop w:val="0"/>
          <w:marBottom w:val="0"/>
          <w:divBdr>
            <w:top w:val="none" w:sz="0" w:space="0" w:color="auto"/>
            <w:left w:val="none" w:sz="0" w:space="0" w:color="auto"/>
            <w:bottom w:val="none" w:sz="0" w:space="0" w:color="auto"/>
            <w:right w:val="none" w:sz="0" w:space="0" w:color="auto"/>
          </w:divBdr>
          <w:divsChild>
            <w:div w:id="1064571908">
              <w:marLeft w:val="0"/>
              <w:marRight w:val="0"/>
              <w:marTop w:val="0"/>
              <w:marBottom w:val="0"/>
              <w:divBdr>
                <w:top w:val="single" w:sz="2" w:space="0" w:color="FFFFFF"/>
                <w:left w:val="single" w:sz="6" w:space="0" w:color="FFFFFF"/>
                <w:bottom w:val="single" w:sz="6" w:space="0" w:color="FFFFFF"/>
                <w:right w:val="single" w:sz="6" w:space="0" w:color="FFFFFF"/>
              </w:divBdr>
              <w:divsChild>
                <w:div w:id="1778400532">
                  <w:marLeft w:val="0"/>
                  <w:marRight w:val="0"/>
                  <w:marTop w:val="0"/>
                  <w:marBottom w:val="0"/>
                  <w:divBdr>
                    <w:top w:val="single" w:sz="6" w:space="1" w:color="D3D3D3"/>
                    <w:left w:val="none" w:sz="0" w:space="0" w:color="auto"/>
                    <w:bottom w:val="none" w:sz="0" w:space="0" w:color="auto"/>
                    <w:right w:val="none" w:sz="0" w:space="0" w:color="auto"/>
                  </w:divBdr>
                  <w:divsChild>
                    <w:div w:id="769198667">
                      <w:marLeft w:val="0"/>
                      <w:marRight w:val="0"/>
                      <w:marTop w:val="0"/>
                      <w:marBottom w:val="0"/>
                      <w:divBdr>
                        <w:top w:val="none" w:sz="0" w:space="0" w:color="auto"/>
                        <w:left w:val="none" w:sz="0" w:space="0" w:color="auto"/>
                        <w:bottom w:val="none" w:sz="0" w:space="0" w:color="auto"/>
                        <w:right w:val="none" w:sz="0" w:space="0" w:color="auto"/>
                      </w:divBdr>
                      <w:divsChild>
                        <w:div w:id="209312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197717">
      <w:bodyDiv w:val="1"/>
      <w:marLeft w:val="0"/>
      <w:marRight w:val="0"/>
      <w:marTop w:val="0"/>
      <w:marBottom w:val="0"/>
      <w:divBdr>
        <w:top w:val="none" w:sz="0" w:space="0" w:color="auto"/>
        <w:left w:val="none" w:sz="0" w:space="0" w:color="auto"/>
        <w:bottom w:val="none" w:sz="0" w:space="0" w:color="auto"/>
        <w:right w:val="none" w:sz="0" w:space="0" w:color="auto"/>
      </w:divBdr>
    </w:div>
    <w:div w:id="210830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ur03.safelinks.protection.outlook.com/?url=https%3A%2F%2Fvds.issgovernance.com%2Fvds%2F%23%2FMjU2NQ%3D%3D%2F&amp;data=04%7C01%7CReggie.Nelson%40lgim.com%7C812d9859f7a24d903e9f08d921b15253%7Cd246baabcc004ed2bc4ef8a46cbc590d%7C0%7C0%7C637577867746862786%7CUnknown%7CTWFpbGZsb3d8eyJWIjoiMC4wLjAwMDAiLCJQIjoiV2luMzIiLCJBTiI6Ik1haWwiLCJXVCI6Mn0%3D%7C1000&amp;sdata=JWy42bR6h7vavb2zLqbK8OUhXH374jXat%2Fu42sXEPV8%3D&amp;reserved=0"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lgim.com/uk/en/responsible-investing/climate-impact-pled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5D2F10EF0D8E43824F904F801FB425" ma:contentTypeVersion="16" ma:contentTypeDescription="Create a new document." ma:contentTypeScope="" ma:versionID="0ac0524d780396190430976c66869591">
  <xsd:schema xmlns:xsd="http://www.w3.org/2001/XMLSchema" xmlns:xs="http://www.w3.org/2001/XMLSchema" xmlns:p="http://schemas.microsoft.com/office/2006/metadata/properties" xmlns:ns2="a831030f-2148-41ef-b64e-0e2d97f95a1d" xmlns:ns3="f98271fc-3d15-4cd3-a93c-68d484f85a33" targetNamespace="http://schemas.microsoft.com/office/2006/metadata/properties" ma:root="true" ma:fieldsID="5eb2ffd5e4a657063c49903e7a096344" ns2:_="" ns3:_="">
    <xsd:import namespace="a831030f-2148-41ef-b64e-0e2d97f95a1d"/>
    <xsd:import namespace="f98271fc-3d15-4cd3-a93c-68d484f85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1030f-2148-41ef-b64e-0e2d97f95a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64b0cbd-8055-471f-8503-382dacd25535}" ma:internalName="TaxCatchAll" ma:showField="CatchAllData" ma:web="a831030f-2148-41ef-b64e-0e2d97f95a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271fc-3d15-4cd3-a93c-68d484f85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63c266f-2106-44df-968c-0e87208a8df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831030f-2148-41ef-b64e-0e2d97f95a1d" xsi:nil="true"/>
    <lcf76f155ced4ddcb4097134ff3c332f xmlns="f98271fc-3d15-4cd3-a93c-68d484f85a33">
      <Terms xmlns="http://schemas.microsoft.com/office/infopath/2007/PartnerControls"/>
    </lcf76f155ced4ddcb4097134ff3c332f>
    <SharedWithUsers xmlns="a831030f-2148-41ef-b64e-0e2d97f95a1d">
      <UserInfo>
        <DisplayName>Steen, Ben</DisplayName>
        <AccountId>15</AccountId>
        <AccountType/>
      </UserInfo>
      <UserInfo>
        <DisplayName>Willcock, James</DisplayName>
        <AccountId>116</AccountId>
        <AccountType/>
      </UserInfo>
      <UserInfo>
        <DisplayName>Seesurn, Pushti</DisplayName>
        <AccountId>26</AccountId>
        <AccountType/>
      </UserInfo>
      <UserInfo>
        <DisplayName>Hawkins, Tom</DisplayName>
        <AccountId>76</AccountId>
        <AccountType/>
      </UserInfo>
    </SharedWithUsers>
    <_Flow_SignoffStatus xmlns="f98271fc-3d15-4cd3-a93c-68d484f85a3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3ODRlNmQ2NC0yNzJhLTRjMGItYWVmNC03NTAxOTM3ZjFkZjgiIG9yaWdpbj0idXNlclNlbGVjdGVkIj48ZWxlbWVudCB1aWQ9ImIxMTMzZWJkLWZlODktNGU2OS1iOGEzLTgzOWQ0NmI3YWMyYyIgdmFsdWU9IiIgeG1sbnM9Imh0dHA6Ly93d3cuYm9sZG9uamFtZXMuY29tLzIwMDgvMDEvc2llL2ludGVybmFsL2xhYmVsIiAvPjwvc2lzbD48VXNlck5hbWU+SU5WXE1DODIxNTk8L1VzZXJOYW1lPjxEYXRlVGltZT4yMS8wNS8yMDIwIDA4OjM5OjEyPC9EYXRlVGltZT48TGFiZWxTdHJpbmc+Tm9uLUNvbmZpZGVudGlhbDwvTGFiZWxTdHJpbmc+PC9pdGVtPjwvbGFiZWxIaXN0b3J5Pg==</Value>
</WrappedLabelHistory>
</file>

<file path=customXml/item6.xml><?xml version="1.0" encoding="utf-8"?>
<sisl xmlns:xsi="http://www.w3.org/2001/XMLSchema-instance" xmlns:xsd="http://www.w3.org/2001/XMLSchema" xmlns="http://www.boldonjames.com/2008/01/sie/internal/label" sislVersion="0" policy="784e6d64-272a-4c0b-aef4-7501937f1df8" origin="userSelected">
  <element uid="b1133ebd-fe89-4e69-b8a3-839d46b7ac2c" value=""/>
</sisl>
</file>

<file path=customXml/itemProps1.xml><?xml version="1.0" encoding="utf-8"?>
<ds:datastoreItem xmlns:ds="http://schemas.openxmlformats.org/officeDocument/2006/customXml" ds:itemID="{7A9EDDB2-7681-4FB9-815B-3A4D5873F2F3}">
  <ds:schemaRefs>
    <ds:schemaRef ds:uri="http://schemas.microsoft.com/sharepoint/v3/contenttype/forms"/>
  </ds:schemaRefs>
</ds:datastoreItem>
</file>

<file path=customXml/itemProps2.xml><?xml version="1.0" encoding="utf-8"?>
<ds:datastoreItem xmlns:ds="http://schemas.openxmlformats.org/officeDocument/2006/customXml" ds:itemID="{F483954E-B59C-468E-A300-B40FE13FD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1030f-2148-41ef-b64e-0e2d97f95a1d"/>
    <ds:schemaRef ds:uri="f98271fc-3d15-4cd3-a93c-68d484f85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2C9D0C-EFB7-4BB4-ACBC-46058664374C}">
  <ds:schemaRefs>
    <ds:schemaRef ds:uri="http://schemas.microsoft.com/office/2006/metadata/properties"/>
    <ds:schemaRef ds:uri="http://schemas.microsoft.com/office/infopath/2007/PartnerControls"/>
    <ds:schemaRef ds:uri="a831030f-2148-41ef-b64e-0e2d97f95a1d"/>
    <ds:schemaRef ds:uri="f98271fc-3d15-4cd3-a93c-68d484f85a33"/>
  </ds:schemaRefs>
</ds:datastoreItem>
</file>

<file path=customXml/itemProps4.xml><?xml version="1.0" encoding="utf-8"?>
<ds:datastoreItem xmlns:ds="http://schemas.openxmlformats.org/officeDocument/2006/customXml" ds:itemID="{8FDB84FA-1714-41BA-B28B-E48863E0DB89}">
  <ds:schemaRefs>
    <ds:schemaRef ds:uri="http://schemas.openxmlformats.org/officeDocument/2006/bibliography"/>
  </ds:schemaRefs>
</ds:datastoreItem>
</file>

<file path=customXml/itemProps5.xml><?xml version="1.0" encoding="utf-8"?>
<ds:datastoreItem xmlns:ds="http://schemas.openxmlformats.org/officeDocument/2006/customXml" ds:itemID="{E60FCE11-88D6-466F-9E39-6046BECA52C9}">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91333FCC-73D4-40D4-B5A7-89F3419CA57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3070</Words>
  <Characters>17500</Characters>
  <Application>Microsoft Office Word</Application>
  <DocSecurity>4</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Legal &amp; General Investment Management</Company>
  <LinksUpToDate>false</LinksUpToDate>
  <CharactersWithSpaces>20529</CharactersWithSpaces>
  <SharedDoc>false</SharedDoc>
  <HLinks>
    <vt:vector size="6" baseType="variant">
      <vt:variant>
        <vt:i4>7274543</vt:i4>
      </vt:variant>
      <vt:variant>
        <vt:i4>0</vt:i4>
      </vt:variant>
      <vt:variant>
        <vt:i4>0</vt:i4>
      </vt:variant>
      <vt:variant>
        <vt:i4>5</vt:i4>
      </vt:variant>
      <vt:variant>
        <vt:lpwstr>https://eur03.safelinks.protection.outlook.com/?url=https%3A%2F%2Fvds.issgovernance.com%2Fvds%2F%23%2FMjU2NQ%3D%3D%2F&amp;data=04%7C01%7CReggie.Nelson%40lgim.com%7C812d9859f7a24d903e9f08d921b15253%7Cd246baabcc004ed2bc4ef8a46cbc590d%7C0%7C0%7C637577867746862786%7CUnknown%7CTWFpbGZsb3d8eyJWIjoiMC4wLjAwMDAiLCJQIjoiV2luMzIiLCJBTiI6Ik1haWwiLCJXVCI6Mn0%3D%7C1000&amp;sdata=JWy42bR6h7vavb2zLqbK8OUhXH374jXat%2Fu42sXEPV8%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Memento Charinga,</dc:creator>
  <cp:keywords>Non-Confidential</cp:keywords>
  <cp:lastModifiedBy>Ed Beavis</cp:lastModifiedBy>
  <cp:revision>2</cp:revision>
  <dcterms:created xsi:type="dcterms:W3CDTF">2025-04-09T16:46:00Z</dcterms:created>
  <dcterms:modified xsi:type="dcterms:W3CDTF">2025-04-09T16:46:00Z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71d430c8-3e6d-4d94-b4b9-f088a5775d3c</vt:lpwstr>
  </property>
  <property fmtid="{D5CDD505-2E9C-101B-9397-08002B2CF9AE}" pid="3" name="bjSaver">
    <vt:lpwstr>o24SZexL5CmMgqCAAbPNkDh3/W+b9UWz</vt:lpwstr>
  </property>
  <property fmtid="{D5CDD505-2E9C-101B-9397-08002B2CF9AE}" pid="4" name="bjDocumentLabelXML">
    <vt:lpwstr>&lt;?xml version="1.0" encoding="us-ascii"?&gt;&lt;sisl xmlns:xsi="http://www.w3.org/2001/XMLSchema-instance" xmlns:xsd="http://www.w3.org/2001/XMLSchema" sislVersion="0" policy="784e6d64-272a-4c0b-aef4-7501937f1df8" origin="userSelected" xmlns="http://www.boldonj</vt:lpwstr>
  </property>
  <property fmtid="{D5CDD505-2E9C-101B-9397-08002B2CF9AE}" pid="5" name="bjDocumentLabelXML-0">
    <vt:lpwstr>ames.com/2008/01/sie/internal/label"&gt;&lt;element uid="b1133ebd-fe89-4e69-b8a3-839d46b7ac2c" value="" /&gt;&lt;/sisl&gt;</vt:lpwstr>
  </property>
  <property fmtid="{D5CDD505-2E9C-101B-9397-08002B2CF9AE}" pid="6" name="bjDocumentSecurityLabel">
    <vt:lpwstr>Non-Confidential</vt:lpwstr>
  </property>
  <property fmtid="{D5CDD505-2E9C-101B-9397-08002B2CF9AE}" pid="7" name="LandG_Classification_UID">
    <vt:lpwstr>9015d811-2d81-403c-933f-24a55b5746aa</vt:lpwstr>
  </property>
  <property fmtid="{D5CDD505-2E9C-101B-9397-08002B2CF9AE}" pid="8" name="LandG_Classification">
    <vt:lpwstr>Non-Confidential</vt:lpwstr>
  </property>
  <property fmtid="{D5CDD505-2E9C-101B-9397-08002B2CF9AE}" pid="9" name="bjLabelHistoryID">
    <vt:lpwstr>{1967443B-DBB8-4D94-959D-84F16933C7DF}</vt:lpwstr>
  </property>
  <property fmtid="{D5CDD505-2E9C-101B-9397-08002B2CF9AE}" pid="10" name="MediaServiceImageTags">
    <vt:lpwstr/>
  </property>
  <property fmtid="{D5CDD505-2E9C-101B-9397-08002B2CF9AE}" pid="11" name="ContentTypeId">
    <vt:lpwstr>0x010100015D2F10EF0D8E43824F904F801FB425</vt:lpwstr>
  </property>
  <property fmtid="{D5CDD505-2E9C-101B-9397-08002B2CF9AE}" pid="12" name="MSIP_Label_f04ac8a0-3239-48f6-b13c-fd3fc9134bf0_Enabled">
    <vt:lpwstr>true</vt:lpwstr>
  </property>
  <property fmtid="{D5CDD505-2E9C-101B-9397-08002B2CF9AE}" pid="13" name="MSIP_Label_f04ac8a0-3239-48f6-b13c-fd3fc9134bf0_SetDate">
    <vt:lpwstr>2024-08-02T14:08:40Z</vt:lpwstr>
  </property>
  <property fmtid="{D5CDD505-2E9C-101B-9397-08002B2CF9AE}" pid="14" name="MSIP_Label_f04ac8a0-3239-48f6-b13c-fd3fc9134bf0_Method">
    <vt:lpwstr>Standard</vt:lpwstr>
  </property>
  <property fmtid="{D5CDD505-2E9C-101B-9397-08002B2CF9AE}" pid="15" name="MSIP_Label_f04ac8a0-3239-48f6-b13c-fd3fc9134bf0_Name">
    <vt:lpwstr>Confidential</vt:lpwstr>
  </property>
  <property fmtid="{D5CDD505-2E9C-101B-9397-08002B2CF9AE}" pid="16" name="MSIP_Label_f04ac8a0-3239-48f6-b13c-fd3fc9134bf0_SiteId">
    <vt:lpwstr>d246baab-cc00-4ed2-bc4e-f8a46cbc590d</vt:lpwstr>
  </property>
  <property fmtid="{D5CDD505-2E9C-101B-9397-08002B2CF9AE}" pid="17" name="MSIP_Label_f04ac8a0-3239-48f6-b13c-fd3fc9134bf0_ActionId">
    <vt:lpwstr>90403077-e31d-41b6-be7a-16b8fde61505</vt:lpwstr>
  </property>
  <property fmtid="{D5CDD505-2E9C-101B-9397-08002B2CF9AE}" pid="18" name="MSIP_Label_f04ac8a0-3239-48f6-b13c-fd3fc9134bf0_ContentBits">
    <vt:lpwstr>1</vt:lpwstr>
  </property>
</Properties>
</file>